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E182B2" w14:textId="77777777" w:rsidR="001F6DD5" w:rsidRDefault="00921886" w:rsidP="001F6DD5">
      <w:pPr>
        <w:shd w:val="clear" w:color="auto" w:fill="FFFFFF"/>
        <w:spacing w:before="240" w:after="240" w:line="240" w:lineRule="auto"/>
        <w:jc w:val="center"/>
        <w:textAlignment w:val="bottom"/>
        <w:outlineLvl w:val="1"/>
        <w:rPr>
          <w:rFonts w:ascii="Arial" w:eastAsia="Times New Roman" w:hAnsi="Arial" w:cs="Arial"/>
          <w:color w:val="333333"/>
          <w:sz w:val="30"/>
          <w:szCs w:val="30"/>
          <w:lang w:eastAsia="fr-CA"/>
        </w:rPr>
      </w:pPr>
      <w:bookmarkStart w:id="0" w:name="_GoBack"/>
      <w:bookmarkEnd w:id="0"/>
      <w:r w:rsidRPr="00147E76">
        <w:rPr>
          <w:noProof/>
          <w:lang w:eastAsia="fr-CA"/>
        </w:rPr>
        <w:drawing>
          <wp:inline distT="0" distB="0" distL="0" distR="0" wp14:anchorId="1DEE9B3E" wp14:editId="65C64A60">
            <wp:extent cx="5077460" cy="212146"/>
            <wp:effectExtent l="0" t="0" r="0" b="0"/>
            <wp:docPr id="11"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517288" cy="230523"/>
                    </a:xfrm>
                    <a:prstGeom prst="rect">
                      <a:avLst/>
                    </a:prstGeom>
                  </pic:spPr>
                </pic:pic>
              </a:graphicData>
            </a:graphic>
          </wp:inline>
        </w:drawing>
      </w:r>
    </w:p>
    <w:p w14:paraId="765FB6C2" w14:textId="77777777" w:rsidR="00921886" w:rsidRDefault="00921886" w:rsidP="00921886">
      <w:pPr>
        <w:shd w:val="clear" w:color="auto" w:fill="FFFFFF"/>
        <w:spacing w:before="240" w:after="240" w:line="240" w:lineRule="auto"/>
        <w:jc w:val="center"/>
        <w:textAlignment w:val="bottom"/>
        <w:outlineLvl w:val="1"/>
        <w:rPr>
          <w:rFonts w:ascii="Arial" w:eastAsia="Times New Roman" w:hAnsi="Arial" w:cs="Arial"/>
          <w:b/>
          <w:color w:val="C00000"/>
          <w:sz w:val="24"/>
          <w:szCs w:val="24"/>
          <w:lang w:eastAsia="fr-CA"/>
        </w:rPr>
      </w:pPr>
      <w:r>
        <w:rPr>
          <w:rFonts w:ascii="Arial" w:eastAsia="Times New Roman" w:hAnsi="Arial" w:cs="Arial"/>
          <w:noProof/>
          <w:color w:val="333333"/>
          <w:sz w:val="30"/>
          <w:szCs w:val="30"/>
          <w:lang w:eastAsia="fr-CA"/>
        </w:rPr>
        <w:drawing>
          <wp:inline distT="0" distB="0" distL="0" distR="0" wp14:anchorId="03202F34" wp14:editId="04BF87B4">
            <wp:extent cx="3352800" cy="56292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64042" cy="581597"/>
                    </a:xfrm>
                    <a:prstGeom prst="rect">
                      <a:avLst/>
                    </a:prstGeom>
                    <a:noFill/>
                  </pic:spPr>
                </pic:pic>
              </a:graphicData>
            </a:graphic>
          </wp:inline>
        </w:drawing>
      </w:r>
    </w:p>
    <w:p w14:paraId="50F33759" w14:textId="77777777" w:rsidR="00584D46" w:rsidRPr="00B93458" w:rsidRDefault="00B93458" w:rsidP="001F6DD5">
      <w:pPr>
        <w:shd w:val="clear" w:color="auto" w:fill="FFFFFF"/>
        <w:spacing w:before="240" w:after="240" w:line="240" w:lineRule="auto"/>
        <w:jc w:val="center"/>
        <w:textAlignment w:val="bottom"/>
        <w:outlineLvl w:val="1"/>
        <w:rPr>
          <w:rFonts w:ascii="Arial" w:eastAsia="Times New Roman" w:hAnsi="Arial" w:cs="Arial"/>
          <w:b/>
          <w:color w:val="C00000"/>
          <w:sz w:val="24"/>
          <w:szCs w:val="24"/>
          <w:lang w:eastAsia="fr-CA"/>
        </w:rPr>
      </w:pPr>
      <w:r w:rsidRPr="00B93458">
        <w:rPr>
          <w:rFonts w:ascii="Arial" w:eastAsia="Times New Roman" w:hAnsi="Arial" w:cs="Arial"/>
          <w:b/>
          <w:color w:val="C00000"/>
          <w:sz w:val="24"/>
          <w:szCs w:val="24"/>
          <w:lang w:eastAsia="fr-CA"/>
        </w:rPr>
        <w:t>SOMMAIRE EXÉCUTIF</w:t>
      </w:r>
    </w:p>
    <w:p w14:paraId="1D9F2960" w14:textId="0335D268" w:rsidR="001F6DD5" w:rsidRPr="00ED2FA9" w:rsidRDefault="00BC687A" w:rsidP="00ED2FA9">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sidRPr="00ED2FA9">
        <w:rPr>
          <w:rFonts w:ascii="Arial" w:eastAsia="Times New Roman" w:hAnsi="Arial" w:cs="Arial"/>
          <w:color w:val="000000" w:themeColor="text1"/>
          <w:sz w:val="24"/>
          <w:szCs w:val="24"/>
          <w:lang w:eastAsia="fr-CA"/>
        </w:rPr>
        <w:t>Le Réseau CompéTI</w:t>
      </w:r>
      <w:r w:rsidR="00603AAB">
        <w:rPr>
          <w:rFonts w:ascii="Arial" w:eastAsia="Times New Roman" w:hAnsi="Arial" w:cs="Arial"/>
          <w:color w:val="000000" w:themeColor="text1"/>
          <w:sz w:val="24"/>
          <w:szCs w:val="24"/>
          <w:lang w:eastAsia="fr-CA"/>
        </w:rPr>
        <w:t>.</w:t>
      </w:r>
      <w:r w:rsidRPr="00ED2FA9">
        <w:rPr>
          <w:rFonts w:ascii="Arial" w:eastAsia="Times New Roman" w:hAnsi="Arial" w:cs="Arial"/>
          <w:color w:val="000000" w:themeColor="text1"/>
          <w:sz w:val="24"/>
          <w:szCs w:val="24"/>
          <w:lang w:eastAsia="fr-CA"/>
        </w:rPr>
        <w:t>CA (Compétences en TIC en Atlantique</w:t>
      </w:r>
      <w:r w:rsidR="00B37CCC">
        <w:rPr>
          <w:rFonts w:ascii="Arial" w:eastAsia="Times New Roman" w:hAnsi="Arial" w:cs="Arial"/>
          <w:color w:val="000000" w:themeColor="text1"/>
          <w:sz w:val="24"/>
          <w:szCs w:val="24"/>
          <w:lang w:eastAsia="fr-CA"/>
        </w:rPr>
        <w:t>, www.competi</w:t>
      </w:r>
      <w:r w:rsidR="002A148B">
        <w:rPr>
          <w:rFonts w:ascii="Arial" w:eastAsia="Times New Roman" w:hAnsi="Arial" w:cs="Arial"/>
          <w:color w:val="000000" w:themeColor="text1"/>
          <w:sz w:val="24"/>
          <w:szCs w:val="24"/>
          <w:lang w:eastAsia="fr-CA"/>
        </w:rPr>
        <w:t>.ca)</w:t>
      </w:r>
      <w:r w:rsidR="00ED2FA9">
        <w:rPr>
          <w:rFonts w:ascii="Arial" w:eastAsia="Times New Roman" w:hAnsi="Arial" w:cs="Arial"/>
          <w:color w:val="000000" w:themeColor="text1"/>
          <w:sz w:val="24"/>
          <w:szCs w:val="24"/>
          <w:lang w:eastAsia="fr-CA"/>
        </w:rPr>
        <w:t xml:space="preserve"> </w:t>
      </w:r>
      <w:r w:rsidR="002A148B">
        <w:rPr>
          <w:rFonts w:ascii="Arial" w:eastAsia="Times New Roman" w:hAnsi="Arial" w:cs="Arial"/>
          <w:color w:val="000000" w:themeColor="text1"/>
          <w:sz w:val="24"/>
          <w:szCs w:val="24"/>
          <w:lang w:eastAsia="fr-CA"/>
        </w:rPr>
        <w:t>a été</w:t>
      </w:r>
      <w:r w:rsidR="00EE6D25" w:rsidRPr="00ED2FA9">
        <w:rPr>
          <w:rFonts w:ascii="Arial" w:eastAsia="Times New Roman" w:hAnsi="Arial" w:cs="Arial"/>
          <w:color w:val="000000" w:themeColor="text1"/>
          <w:sz w:val="24"/>
          <w:szCs w:val="24"/>
          <w:lang w:eastAsia="fr-CA"/>
        </w:rPr>
        <w:t xml:space="preserve"> </w:t>
      </w:r>
      <w:r w:rsidRPr="00ED2FA9">
        <w:rPr>
          <w:rFonts w:ascii="Arial" w:eastAsia="Times New Roman" w:hAnsi="Arial" w:cs="Arial"/>
          <w:color w:val="000000" w:themeColor="text1"/>
          <w:sz w:val="24"/>
          <w:szCs w:val="24"/>
          <w:lang w:eastAsia="fr-CA"/>
        </w:rPr>
        <w:t xml:space="preserve">fondé en 2014 dans le but de développer un partenariat stratégique multisectoriel et multidisciplinaire pour comprendre l’écosystème, l’adaptabilité et le transfert de compétences numériques. Il a été </w:t>
      </w:r>
      <w:r w:rsidR="001F6DD5" w:rsidRPr="00ED2FA9">
        <w:rPr>
          <w:rFonts w:ascii="Arial" w:eastAsia="Times New Roman" w:hAnsi="Arial" w:cs="Arial"/>
          <w:color w:val="000000" w:themeColor="text1"/>
          <w:sz w:val="24"/>
          <w:szCs w:val="24"/>
          <w:lang w:eastAsia="fr-CA"/>
        </w:rPr>
        <w:t>créé</w:t>
      </w:r>
      <w:r w:rsidRPr="00ED2FA9">
        <w:rPr>
          <w:rFonts w:ascii="Arial" w:eastAsia="Times New Roman" w:hAnsi="Arial" w:cs="Arial"/>
          <w:color w:val="000000" w:themeColor="text1"/>
          <w:sz w:val="24"/>
          <w:szCs w:val="24"/>
          <w:lang w:eastAsia="fr-CA"/>
        </w:rPr>
        <w:t xml:space="preserve"> en réponse aux enjeux lié</w:t>
      </w:r>
      <w:r w:rsidR="001F6DD5" w:rsidRPr="00ED2FA9">
        <w:rPr>
          <w:rFonts w:ascii="Arial" w:eastAsia="Times New Roman" w:hAnsi="Arial" w:cs="Arial"/>
          <w:color w:val="000000" w:themeColor="text1"/>
          <w:sz w:val="24"/>
          <w:szCs w:val="24"/>
          <w:lang w:eastAsia="fr-CA"/>
        </w:rPr>
        <w:t>s aux exigences de l’économie numérique</w:t>
      </w:r>
      <w:r w:rsidR="00EE6D25" w:rsidRPr="00ED2FA9">
        <w:rPr>
          <w:rFonts w:ascii="Arial" w:eastAsia="Times New Roman" w:hAnsi="Arial" w:cs="Arial"/>
          <w:color w:val="000000" w:themeColor="text1"/>
          <w:sz w:val="24"/>
          <w:szCs w:val="24"/>
          <w:lang w:eastAsia="fr-CA"/>
        </w:rPr>
        <w:t xml:space="preserve"> et a </w:t>
      </w:r>
      <w:r w:rsidR="003B72E6" w:rsidRPr="00ED2FA9">
        <w:rPr>
          <w:rFonts w:ascii="Arial" w:eastAsia="Times New Roman" w:hAnsi="Arial" w:cs="Arial"/>
          <w:color w:val="000000" w:themeColor="text1"/>
          <w:sz w:val="24"/>
          <w:szCs w:val="24"/>
          <w:lang w:eastAsia="fr-CA"/>
        </w:rPr>
        <w:t xml:space="preserve">comme objectif général d’aider les organismes et les communautés directement ou indirectement impliqués dans l’éducation et la formation des citoyens et citoyennes à multiplier les occasions et les services d’appui à l’apprentissage dans un monde numérique, permettant ainsi à chacune et chacun de développer les compétences numériques transférables et adaptables à différents moments du cycle de vie-formation-carrière. </w:t>
      </w:r>
    </w:p>
    <w:p w14:paraId="7E030BC2" w14:textId="77777777" w:rsidR="00BC687A" w:rsidRPr="00ED2FA9" w:rsidRDefault="003B72E6" w:rsidP="00ED2FA9">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sidRPr="00ED2FA9">
        <w:rPr>
          <w:rFonts w:ascii="Arial" w:eastAsia="Times New Roman" w:hAnsi="Arial" w:cs="Arial"/>
          <w:color w:val="000000" w:themeColor="text1"/>
          <w:sz w:val="24"/>
          <w:szCs w:val="24"/>
          <w:lang w:eastAsia="fr-CA"/>
        </w:rPr>
        <w:t>Les objectifs</w:t>
      </w:r>
      <w:r w:rsidR="00EE6D25" w:rsidRPr="00ED2FA9">
        <w:rPr>
          <w:rFonts w:ascii="Arial" w:eastAsia="Times New Roman" w:hAnsi="Arial" w:cs="Arial"/>
          <w:color w:val="000000" w:themeColor="text1"/>
          <w:sz w:val="24"/>
          <w:szCs w:val="24"/>
          <w:lang w:eastAsia="fr-CA"/>
        </w:rPr>
        <w:t xml:space="preserve"> spécifiques </w:t>
      </w:r>
      <w:r w:rsidRPr="00ED2FA9">
        <w:rPr>
          <w:rFonts w:ascii="Arial" w:eastAsia="Times New Roman" w:hAnsi="Arial" w:cs="Arial"/>
          <w:color w:val="000000" w:themeColor="text1"/>
          <w:sz w:val="24"/>
          <w:szCs w:val="24"/>
          <w:lang w:eastAsia="fr-CA"/>
        </w:rPr>
        <w:t xml:space="preserve">visent à (1) définir le continuum de compétences numériques en tenant compte de contextes variés de cycle de vie; (2)  recenser les pratiques exemplaires de différents milieux éducatifs et de vie dans une perspective de continuum de compétences numériques; (3) élaborer et mettre en pratique des approches innovatrices de développement   de  compétences numériques transférables et adaptables et des outils de mesure de leur atteinte.             </w:t>
      </w:r>
    </w:p>
    <w:p w14:paraId="55E7010B" w14:textId="62C46078" w:rsidR="00BC687A" w:rsidRPr="00ED2FA9" w:rsidRDefault="00621CE2" w:rsidP="00ED2FA9">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Pr>
          <w:rFonts w:ascii="Arial" w:eastAsia="Times New Roman" w:hAnsi="Arial" w:cs="Arial"/>
          <w:color w:val="000000" w:themeColor="text1"/>
          <w:sz w:val="24"/>
          <w:szCs w:val="24"/>
          <w:lang w:eastAsia="fr-CA"/>
        </w:rPr>
        <w:t>Ce sommaire</w:t>
      </w:r>
      <w:r w:rsidR="00BC687A" w:rsidRPr="00ED2FA9">
        <w:rPr>
          <w:rFonts w:ascii="Arial" w:eastAsia="Times New Roman" w:hAnsi="Arial" w:cs="Arial"/>
          <w:color w:val="000000" w:themeColor="text1"/>
          <w:sz w:val="24"/>
          <w:szCs w:val="24"/>
          <w:lang w:eastAsia="fr-CA"/>
        </w:rPr>
        <w:t xml:space="preserve"> présente</w:t>
      </w:r>
      <w:r w:rsidR="001F6DD5" w:rsidRPr="00ED2FA9">
        <w:rPr>
          <w:rFonts w:ascii="Arial" w:hAnsi="Arial" w:cs="Arial"/>
          <w:color w:val="000000" w:themeColor="text1"/>
          <w:sz w:val="24"/>
          <w:szCs w:val="24"/>
        </w:rPr>
        <w:t xml:space="preserve"> </w:t>
      </w:r>
      <w:r w:rsidR="001F6DD5" w:rsidRPr="00ED2FA9">
        <w:rPr>
          <w:rFonts w:ascii="Arial" w:eastAsia="Times New Roman" w:hAnsi="Arial" w:cs="Arial"/>
          <w:color w:val="000000" w:themeColor="text1"/>
          <w:sz w:val="24"/>
          <w:szCs w:val="24"/>
          <w:lang w:eastAsia="fr-CA"/>
        </w:rPr>
        <w:t>la première phase du Réseau CompéTI</w:t>
      </w:r>
      <w:r w:rsidR="00603AAB">
        <w:rPr>
          <w:rFonts w:ascii="Arial" w:eastAsia="Times New Roman" w:hAnsi="Arial" w:cs="Arial"/>
          <w:color w:val="000000" w:themeColor="text1"/>
          <w:sz w:val="24"/>
          <w:szCs w:val="24"/>
          <w:lang w:eastAsia="fr-CA"/>
        </w:rPr>
        <w:t>.</w:t>
      </w:r>
      <w:r w:rsidR="001F6DD5" w:rsidRPr="00ED2FA9">
        <w:rPr>
          <w:rFonts w:ascii="Arial" w:eastAsia="Times New Roman" w:hAnsi="Arial" w:cs="Arial"/>
          <w:color w:val="000000" w:themeColor="text1"/>
          <w:sz w:val="24"/>
          <w:szCs w:val="24"/>
          <w:lang w:eastAsia="fr-CA"/>
        </w:rPr>
        <w:t>CA réalisée dans le cadre du programme du CRSH (Développement du partenariat, 2014-2017</w:t>
      </w:r>
      <w:r w:rsidR="002A148B">
        <w:rPr>
          <w:rFonts w:ascii="Arial" w:eastAsia="Times New Roman" w:hAnsi="Arial" w:cs="Arial"/>
          <w:color w:val="000000" w:themeColor="text1"/>
          <w:sz w:val="24"/>
          <w:szCs w:val="24"/>
          <w:lang w:eastAsia="fr-CA"/>
        </w:rPr>
        <w:t>)</w:t>
      </w:r>
      <w:r w:rsidR="001F6DD5" w:rsidRPr="00ED2FA9">
        <w:rPr>
          <w:rFonts w:ascii="Arial" w:eastAsia="Times New Roman" w:hAnsi="Arial" w:cs="Arial"/>
          <w:color w:val="000000" w:themeColor="text1"/>
          <w:sz w:val="24"/>
          <w:szCs w:val="24"/>
          <w:lang w:eastAsia="fr-CA"/>
        </w:rPr>
        <w:t>.</w:t>
      </w:r>
    </w:p>
    <w:p w14:paraId="1A1FEEAC" w14:textId="13952501" w:rsidR="00DC17F3" w:rsidRPr="00B93458" w:rsidRDefault="00DC17F3" w:rsidP="00DC17F3">
      <w:pPr>
        <w:shd w:val="clear" w:color="auto" w:fill="FFFFFF"/>
        <w:spacing w:before="300" w:after="75" w:line="240" w:lineRule="auto"/>
        <w:textAlignment w:val="bottom"/>
        <w:outlineLvl w:val="2"/>
        <w:rPr>
          <w:rFonts w:ascii="Arial" w:eastAsia="Times New Roman" w:hAnsi="Arial" w:cs="Arial"/>
          <w:b/>
          <w:color w:val="000000" w:themeColor="text1"/>
          <w:sz w:val="24"/>
          <w:szCs w:val="24"/>
          <w:lang w:eastAsia="fr-CA"/>
        </w:rPr>
      </w:pPr>
      <w:r w:rsidRPr="00B93458">
        <w:rPr>
          <w:rFonts w:ascii="Arial" w:eastAsia="Times New Roman" w:hAnsi="Arial" w:cs="Arial"/>
          <w:b/>
          <w:color w:val="C00000"/>
          <w:sz w:val="24"/>
          <w:szCs w:val="24"/>
          <w:lang w:eastAsia="fr-CA"/>
        </w:rPr>
        <w:t>POINTS CLÉ</w:t>
      </w:r>
      <w:r>
        <w:rPr>
          <w:rFonts w:ascii="Arial" w:eastAsia="Times New Roman" w:hAnsi="Arial" w:cs="Arial"/>
          <w:b/>
          <w:color w:val="C00000"/>
          <w:sz w:val="24"/>
          <w:szCs w:val="24"/>
          <w:lang w:eastAsia="fr-CA"/>
        </w:rPr>
        <w:t xml:space="preserve">S </w:t>
      </w:r>
      <w:r w:rsidR="00B37CCC">
        <w:rPr>
          <w:rFonts w:ascii="Arial" w:eastAsia="Times New Roman" w:hAnsi="Arial" w:cs="Arial"/>
          <w:b/>
          <w:color w:val="C00000"/>
          <w:sz w:val="24"/>
          <w:szCs w:val="24"/>
          <w:lang w:eastAsia="fr-CA"/>
        </w:rPr>
        <w:t>DES ÉCRITS SCIENTIFIQUES : CE QU’ON SAIT</w:t>
      </w:r>
    </w:p>
    <w:p w14:paraId="637FF692" w14:textId="1448EC84" w:rsidR="009B4FAB" w:rsidRDefault="00B37CCC"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Pr>
          <w:rFonts w:ascii="Arial" w:eastAsia="Times New Roman" w:hAnsi="Arial" w:cs="Arial"/>
          <w:color w:val="000000" w:themeColor="text1"/>
          <w:sz w:val="24"/>
          <w:szCs w:val="24"/>
          <w:lang w:eastAsia="fr-CA"/>
        </w:rPr>
        <w:t xml:space="preserve">Vivre à </w:t>
      </w:r>
      <w:r w:rsidRPr="00B37CCC">
        <w:rPr>
          <w:rFonts w:ascii="Arial" w:eastAsia="Times New Roman" w:hAnsi="Arial" w:cs="Arial"/>
          <w:b/>
          <w:color w:val="000000" w:themeColor="text1"/>
          <w:sz w:val="24"/>
          <w:szCs w:val="24"/>
          <w:lang w:eastAsia="fr-CA"/>
        </w:rPr>
        <w:t>l’ère numérique</w:t>
      </w:r>
      <w:r>
        <w:rPr>
          <w:rFonts w:ascii="Arial" w:eastAsia="Times New Roman" w:hAnsi="Arial" w:cs="Arial"/>
          <w:color w:val="000000" w:themeColor="text1"/>
          <w:sz w:val="24"/>
          <w:szCs w:val="24"/>
          <w:lang w:eastAsia="fr-CA"/>
        </w:rPr>
        <w:t>, une double</w:t>
      </w:r>
      <w:r w:rsidR="00603AAB">
        <w:rPr>
          <w:rFonts w:ascii="Arial" w:eastAsia="Times New Roman" w:hAnsi="Arial" w:cs="Arial"/>
          <w:color w:val="000000" w:themeColor="text1"/>
          <w:sz w:val="24"/>
          <w:szCs w:val="24"/>
          <w:lang w:eastAsia="fr-CA"/>
        </w:rPr>
        <w:t xml:space="preserve"> </w:t>
      </w:r>
      <w:r>
        <w:rPr>
          <w:rFonts w:ascii="Arial" w:eastAsia="Times New Roman" w:hAnsi="Arial" w:cs="Arial"/>
          <w:color w:val="000000" w:themeColor="text1"/>
          <w:sz w:val="24"/>
          <w:szCs w:val="24"/>
          <w:lang w:eastAsia="fr-CA"/>
        </w:rPr>
        <w:t xml:space="preserve">mission : (1) éduquer à la citoyenneté numérique –  </w:t>
      </w:r>
      <w:r w:rsidR="009B4FAB">
        <w:rPr>
          <w:rFonts w:ascii="Arial" w:eastAsia="Times New Roman" w:hAnsi="Arial" w:cs="Arial"/>
          <w:color w:val="000000" w:themeColor="text1"/>
          <w:sz w:val="24"/>
          <w:szCs w:val="24"/>
          <w:lang w:eastAsia="fr-CA"/>
        </w:rPr>
        <w:t xml:space="preserve">utiliser les TIC de façon </w:t>
      </w:r>
      <w:r>
        <w:rPr>
          <w:rFonts w:ascii="Arial" w:eastAsia="Times New Roman" w:hAnsi="Arial" w:cs="Arial"/>
          <w:color w:val="000000" w:themeColor="text1"/>
          <w:sz w:val="24"/>
          <w:szCs w:val="24"/>
          <w:lang w:eastAsia="fr-CA"/>
        </w:rPr>
        <w:t>sécuritaire, éthique et responsable  et (2) r</w:t>
      </w:r>
      <w:r w:rsidR="009B4FAB">
        <w:rPr>
          <w:rFonts w:ascii="Arial" w:eastAsia="Times New Roman" w:hAnsi="Arial" w:cs="Arial"/>
          <w:color w:val="000000" w:themeColor="text1"/>
          <w:sz w:val="24"/>
          <w:szCs w:val="24"/>
          <w:lang w:eastAsia="fr-CA"/>
        </w:rPr>
        <w:t>épondre aux besoin</w:t>
      </w:r>
      <w:r>
        <w:rPr>
          <w:rFonts w:ascii="Arial" w:eastAsia="Times New Roman" w:hAnsi="Arial" w:cs="Arial"/>
          <w:color w:val="000000" w:themeColor="text1"/>
          <w:sz w:val="24"/>
          <w:szCs w:val="24"/>
          <w:lang w:eastAsia="fr-CA"/>
        </w:rPr>
        <w:t>s de l’</w:t>
      </w:r>
      <w:r w:rsidR="009B4FAB">
        <w:rPr>
          <w:rFonts w:ascii="Arial" w:eastAsia="Times New Roman" w:hAnsi="Arial" w:cs="Arial"/>
          <w:color w:val="000000" w:themeColor="text1"/>
          <w:sz w:val="24"/>
          <w:szCs w:val="24"/>
          <w:lang w:eastAsia="fr-CA"/>
        </w:rPr>
        <w:t>industrie</w:t>
      </w:r>
      <w:r>
        <w:rPr>
          <w:rFonts w:ascii="Arial" w:eastAsia="Times New Roman" w:hAnsi="Arial" w:cs="Arial"/>
          <w:color w:val="000000" w:themeColor="text1"/>
          <w:sz w:val="24"/>
          <w:szCs w:val="24"/>
          <w:lang w:eastAsia="fr-CA"/>
        </w:rPr>
        <w:t xml:space="preserve"> modernes</w:t>
      </w:r>
      <w:r w:rsidR="009B4FAB">
        <w:rPr>
          <w:rFonts w:ascii="Arial" w:eastAsia="Times New Roman" w:hAnsi="Arial" w:cs="Arial"/>
          <w:color w:val="000000" w:themeColor="text1"/>
          <w:sz w:val="24"/>
          <w:szCs w:val="24"/>
          <w:lang w:eastAsia="fr-CA"/>
        </w:rPr>
        <w:t> : résolution de pro</w:t>
      </w:r>
      <w:r>
        <w:rPr>
          <w:rFonts w:ascii="Arial" w:eastAsia="Times New Roman" w:hAnsi="Arial" w:cs="Arial"/>
          <w:color w:val="000000" w:themeColor="text1"/>
          <w:sz w:val="24"/>
          <w:szCs w:val="24"/>
          <w:lang w:eastAsia="fr-CA"/>
        </w:rPr>
        <w:t>blèmes (compétences numériques incluant également l</w:t>
      </w:r>
      <w:r w:rsidR="009B4FAB">
        <w:rPr>
          <w:rFonts w:ascii="Arial" w:eastAsia="Times New Roman" w:hAnsi="Arial" w:cs="Arial"/>
          <w:color w:val="000000" w:themeColor="text1"/>
          <w:sz w:val="24"/>
          <w:szCs w:val="24"/>
          <w:lang w:eastAsia="fr-CA"/>
        </w:rPr>
        <w:t>a pensée informatique identifiée</w:t>
      </w:r>
      <w:r>
        <w:rPr>
          <w:rFonts w:ascii="Arial" w:eastAsia="Times New Roman" w:hAnsi="Arial" w:cs="Arial"/>
          <w:color w:val="000000" w:themeColor="text1"/>
          <w:sz w:val="24"/>
          <w:szCs w:val="24"/>
          <w:lang w:eastAsia="fr-CA"/>
        </w:rPr>
        <w:t xml:space="preserve"> comme des </w:t>
      </w:r>
      <w:r w:rsidR="009B4FAB">
        <w:rPr>
          <w:rFonts w:ascii="Arial" w:eastAsia="Times New Roman" w:hAnsi="Arial" w:cs="Arial"/>
          <w:color w:val="000000" w:themeColor="text1"/>
          <w:sz w:val="24"/>
          <w:szCs w:val="24"/>
          <w:lang w:eastAsia="fr-CA"/>
        </w:rPr>
        <w:t>habileté</w:t>
      </w:r>
      <w:r>
        <w:rPr>
          <w:rFonts w:ascii="Arial" w:eastAsia="Times New Roman" w:hAnsi="Arial" w:cs="Arial"/>
          <w:color w:val="000000" w:themeColor="text1"/>
          <w:sz w:val="24"/>
          <w:szCs w:val="24"/>
          <w:lang w:eastAsia="fr-CA"/>
        </w:rPr>
        <w:t>s</w:t>
      </w:r>
      <w:r w:rsidR="009B4FAB">
        <w:rPr>
          <w:rFonts w:ascii="Arial" w:eastAsia="Times New Roman" w:hAnsi="Arial" w:cs="Arial"/>
          <w:color w:val="000000" w:themeColor="text1"/>
          <w:sz w:val="24"/>
          <w:szCs w:val="24"/>
          <w:lang w:eastAsia="fr-CA"/>
        </w:rPr>
        <w:t xml:space="preserve"> essentielle</w:t>
      </w:r>
      <w:r>
        <w:rPr>
          <w:rFonts w:ascii="Arial" w:eastAsia="Times New Roman" w:hAnsi="Arial" w:cs="Arial"/>
          <w:color w:val="000000" w:themeColor="text1"/>
          <w:sz w:val="24"/>
          <w:szCs w:val="24"/>
          <w:lang w:eastAsia="fr-CA"/>
        </w:rPr>
        <w:t>s</w:t>
      </w:r>
      <w:r w:rsidR="009B4FAB">
        <w:rPr>
          <w:rFonts w:ascii="Arial" w:eastAsia="Times New Roman" w:hAnsi="Arial" w:cs="Arial"/>
          <w:color w:val="000000" w:themeColor="text1"/>
          <w:sz w:val="24"/>
          <w:szCs w:val="24"/>
          <w:lang w:eastAsia="fr-CA"/>
        </w:rPr>
        <w:t xml:space="preserve"> faisant partie de situations quotidiennes de résolution de problèmes</w:t>
      </w:r>
      <w:r>
        <w:rPr>
          <w:rFonts w:ascii="Arial" w:eastAsia="Times New Roman" w:hAnsi="Arial" w:cs="Arial"/>
          <w:color w:val="000000" w:themeColor="text1"/>
          <w:sz w:val="24"/>
          <w:szCs w:val="24"/>
          <w:lang w:eastAsia="fr-CA"/>
        </w:rPr>
        <w:t xml:space="preserve"> dans les environnements à forte composante numérique</w:t>
      </w:r>
      <w:r w:rsidR="009B4FAB">
        <w:rPr>
          <w:rFonts w:ascii="Arial" w:eastAsia="Times New Roman" w:hAnsi="Arial" w:cs="Arial"/>
          <w:color w:val="000000" w:themeColor="text1"/>
          <w:sz w:val="24"/>
          <w:szCs w:val="24"/>
          <w:lang w:eastAsia="fr-CA"/>
        </w:rPr>
        <w:t xml:space="preserve">. </w:t>
      </w:r>
      <w:r w:rsidR="009B4FAB" w:rsidRPr="00ED2FA9">
        <w:rPr>
          <w:rFonts w:ascii="Arial" w:eastAsia="Times New Roman" w:hAnsi="Arial" w:cs="Arial"/>
          <w:color w:val="000000" w:themeColor="text1"/>
          <w:sz w:val="24"/>
          <w:szCs w:val="24"/>
          <w:lang w:eastAsia="fr-CA"/>
        </w:rPr>
        <w:t xml:space="preserve"> </w:t>
      </w:r>
    </w:p>
    <w:p w14:paraId="4CD61DE8" w14:textId="69D60742" w:rsidR="00AF7788" w:rsidRPr="00ED2FA9" w:rsidRDefault="00B37CCC"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Pr>
          <w:rFonts w:ascii="Arial" w:eastAsia="Times New Roman" w:hAnsi="Arial" w:cs="Arial"/>
          <w:color w:val="000000" w:themeColor="text1"/>
          <w:sz w:val="24"/>
          <w:szCs w:val="24"/>
          <w:lang w:eastAsia="fr-CA"/>
        </w:rPr>
        <w:t xml:space="preserve">Plusieurs paliers sont interpellés : (1) </w:t>
      </w:r>
      <w:r w:rsidRPr="00B37CCC">
        <w:rPr>
          <w:rFonts w:ascii="Arial" w:eastAsia="Times New Roman" w:hAnsi="Arial" w:cs="Arial"/>
          <w:i/>
          <w:color w:val="000000" w:themeColor="text1"/>
          <w:sz w:val="24"/>
          <w:szCs w:val="24"/>
          <w:lang w:eastAsia="fr-CA"/>
        </w:rPr>
        <w:t>famille et préscolaire</w:t>
      </w:r>
      <w:r>
        <w:rPr>
          <w:rFonts w:ascii="Arial" w:eastAsia="Times New Roman" w:hAnsi="Arial" w:cs="Arial"/>
          <w:color w:val="000000" w:themeColor="text1"/>
          <w:sz w:val="24"/>
          <w:szCs w:val="24"/>
          <w:lang w:eastAsia="fr-CA"/>
        </w:rPr>
        <w:t xml:space="preserve"> </w:t>
      </w:r>
      <w:r w:rsidR="00DC17F3" w:rsidRPr="00ED2FA9">
        <w:rPr>
          <w:rFonts w:ascii="Arial" w:eastAsia="Times New Roman" w:hAnsi="Arial" w:cs="Arial"/>
          <w:color w:val="000000" w:themeColor="text1"/>
          <w:sz w:val="24"/>
          <w:szCs w:val="24"/>
          <w:lang w:eastAsia="fr-CA"/>
        </w:rPr>
        <w:t>: impacts positifs et négatifs des TICS; nouvelles</w:t>
      </w:r>
      <w:r>
        <w:rPr>
          <w:rFonts w:ascii="Arial" w:eastAsia="Times New Roman" w:hAnsi="Arial" w:cs="Arial"/>
          <w:color w:val="000000" w:themeColor="text1"/>
          <w:sz w:val="24"/>
          <w:szCs w:val="24"/>
          <w:lang w:eastAsia="fr-CA"/>
        </w:rPr>
        <w:t xml:space="preserve"> relations intergénérationnelles; </w:t>
      </w:r>
      <w:r w:rsidR="00DC17F3" w:rsidRPr="00ED2FA9">
        <w:rPr>
          <w:rFonts w:ascii="Arial" w:eastAsia="Times New Roman" w:hAnsi="Arial" w:cs="Arial"/>
          <w:color w:val="000000" w:themeColor="text1"/>
          <w:sz w:val="24"/>
          <w:szCs w:val="24"/>
          <w:lang w:eastAsia="fr-CA"/>
        </w:rPr>
        <w:t xml:space="preserve"> </w:t>
      </w:r>
      <w:r>
        <w:rPr>
          <w:rFonts w:ascii="Arial" w:eastAsia="Times New Roman" w:hAnsi="Arial" w:cs="Arial"/>
          <w:color w:val="000000" w:themeColor="text1"/>
          <w:sz w:val="24"/>
          <w:szCs w:val="24"/>
          <w:lang w:eastAsia="fr-CA"/>
        </w:rPr>
        <w:t xml:space="preserve">(2) </w:t>
      </w:r>
      <w:r w:rsidRPr="00B37CCC">
        <w:rPr>
          <w:rFonts w:ascii="Arial" w:eastAsia="Times New Roman" w:hAnsi="Arial" w:cs="Arial"/>
          <w:i/>
          <w:color w:val="000000" w:themeColor="text1"/>
          <w:sz w:val="24"/>
          <w:szCs w:val="24"/>
          <w:lang w:eastAsia="fr-CA"/>
        </w:rPr>
        <w:t>m</w:t>
      </w:r>
      <w:r w:rsidR="00DC17F3" w:rsidRPr="00B37CCC">
        <w:rPr>
          <w:rFonts w:ascii="Arial" w:eastAsia="Times New Roman" w:hAnsi="Arial" w:cs="Arial"/>
          <w:i/>
          <w:color w:val="000000" w:themeColor="text1"/>
          <w:sz w:val="24"/>
          <w:szCs w:val="24"/>
          <w:lang w:eastAsia="fr-CA"/>
        </w:rPr>
        <w:t>ilieu scolaire</w:t>
      </w:r>
      <w:r w:rsidR="00DC17F3" w:rsidRPr="00ED2FA9">
        <w:rPr>
          <w:rFonts w:ascii="Arial" w:eastAsia="Times New Roman" w:hAnsi="Arial" w:cs="Arial"/>
          <w:color w:val="000000" w:themeColor="text1"/>
          <w:sz w:val="24"/>
          <w:szCs w:val="24"/>
          <w:lang w:eastAsia="fr-CA"/>
        </w:rPr>
        <w:t>: niveau de compétences numériques f</w:t>
      </w:r>
      <w:r>
        <w:rPr>
          <w:rFonts w:ascii="Arial" w:eastAsia="Times New Roman" w:hAnsi="Arial" w:cs="Arial"/>
          <w:color w:val="000000" w:themeColor="text1"/>
          <w:sz w:val="24"/>
          <w:szCs w:val="24"/>
          <w:lang w:eastAsia="fr-CA"/>
        </w:rPr>
        <w:t>aible pour les tâches complexes, c</w:t>
      </w:r>
      <w:r w:rsidR="00DC17F3" w:rsidRPr="00ED2FA9">
        <w:rPr>
          <w:rFonts w:ascii="Arial" w:eastAsia="Times New Roman" w:hAnsi="Arial" w:cs="Arial"/>
          <w:color w:val="000000" w:themeColor="text1"/>
          <w:sz w:val="24"/>
          <w:szCs w:val="24"/>
          <w:lang w:eastAsia="fr-CA"/>
        </w:rPr>
        <w:t xml:space="preserve">orrélation positive entre l’usage ludique et les compétences académiques. </w:t>
      </w:r>
      <w:r>
        <w:rPr>
          <w:rFonts w:ascii="Arial" w:eastAsia="Times New Roman" w:hAnsi="Arial" w:cs="Arial"/>
          <w:color w:val="000000" w:themeColor="text1"/>
          <w:sz w:val="24"/>
          <w:szCs w:val="24"/>
          <w:lang w:eastAsia="fr-CA"/>
        </w:rPr>
        <w:t>(3</w:t>
      </w:r>
      <w:r w:rsidRPr="00B37CCC">
        <w:rPr>
          <w:rFonts w:ascii="Arial" w:eastAsia="Times New Roman" w:hAnsi="Arial" w:cs="Arial"/>
          <w:i/>
          <w:color w:val="000000" w:themeColor="text1"/>
          <w:sz w:val="24"/>
          <w:szCs w:val="24"/>
          <w:lang w:eastAsia="fr-CA"/>
        </w:rPr>
        <w:t>) m</w:t>
      </w:r>
      <w:r w:rsidR="00DC17F3" w:rsidRPr="00B37CCC">
        <w:rPr>
          <w:rFonts w:ascii="Arial" w:eastAsia="Times New Roman" w:hAnsi="Arial" w:cs="Arial"/>
          <w:i/>
          <w:color w:val="000000" w:themeColor="text1"/>
          <w:sz w:val="24"/>
          <w:szCs w:val="24"/>
          <w:lang w:eastAsia="fr-CA"/>
        </w:rPr>
        <w:t>ilieu post-secondaire</w:t>
      </w:r>
      <w:r w:rsidR="00DC17F3" w:rsidRPr="00ED2FA9">
        <w:rPr>
          <w:rFonts w:ascii="Arial" w:eastAsia="Times New Roman" w:hAnsi="Arial" w:cs="Arial"/>
          <w:color w:val="000000" w:themeColor="text1"/>
          <w:sz w:val="24"/>
          <w:szCs w:val="24"/>
          <w:lang w:eastAsia="fr-CA"/>
        </w:rPr>
        <w:t>:</w:t>
      </w:r>
      <w:r>
        <w:rPr>
          <w:rFonts w:ascii="Arial" w:eastAsia="Times New Roman" w:hAnsi="Arial" w:cs="Arial"/>
          <w:color w:val="000000" w:themeColor="text1"/>
          <w:sz w:val="24"/>
          <w:szCs w:val="24"/>
          <w:lang w:eastAsia="fr-CA"/>
        </w:rPr>
        <w:t xml:space="preserve"> accès  ≠  utilisation efficace, jeunes adultes p</w:t>
      </w:r>
      <w:r w:rsidR="00DC17F3" w:rsidRPr="00ED2FA9">
        <w:rPr>
          <w:rFonts w:ascii="Arial" w:eastAsia="Times New Roman" w:hAnsi="Arial" w:cs="Arial"/>
          <w:color w:val="000000" w:themeColor="text1"/>
          <w:sz w:val="24"/>
          <w:szCs w:val="24"/>
          <w:lang w:eastAsia="fr-CA"/>
        </w:rPr>
        <w:t xml:space="preserve">eu motivés envers </w:t>
      </w:r>
      <w:r>
        <w:rPr>
          <w:rFonts w:ascii="Arial" w:eastAsia="Times New Roman" w:hAnsi="Arial" w:cs="Arial"/>
          <w:color w:val="000000" w:themeColor="text1"/>
          <w:sz w:val="24"/>
          <w:szCs w:val="24"/>
          <w:lang w:eastAsia="fr-CA"/>
        </w:rPr>
        <w:t>l’auto-apprentissage (en ligne</w:t>
      </w:r>
      <w:r w:rsidR="00F55FC7">
        <w:rPr>
          <w:rFonts w:ascii="Arial" w:eastAsia="Times New Roman" w:hAnsi="Arial" w:cs="Arial"/>
          <w:color w:val="000000" w:themeColor="text1"/>
          <w:sz w:val="24"/>
          <w:szCs w:val="24"/>
          <w:lang w:eastAsia="fr-CA"/>
        </w:rPr>
        <w:t>); certains</w:t>
      </w:r>
      <w:r>
        <w:rPr>
          <w:rFonts w:ascii="Arial" w:eastAsia="Times New Roman" w:hAnsi="Arial" w:cs="Arial"/>
          <w:color w:val="000000" w:themeColor="text1"/>
          <w:sz w:val="24"/>
          <w:szCs w:val="24"/>
          <w:lang w:eastAsia="fr-CA"/>
        </w:rPr>
        <w:t xml:space="preserve"> ont un nive</w:t>
      </w:r>
      <w:r w:rsidR="00F55FC7">
        <w:rPr>
          <w:rFonts w:ascii="Arial" w:eastAsia="Times New Roman" w:hAnsi="Arial" w:cs="Arial"/>
          <w:color w:val="000000" w:themeColor="text1"/>
          <w:sz w:val="24"/>
          <w:szCs w:val="24"/>
          <w:lang w:eastAsia="fr-CA"/>
        </w:rPr>
        <w:t xml:space="preserve">au de </w:t>
      </w:r>
      <w:proofErr w:type="spellStart"/>
      <w:r w:rsidR="00F55FC7">
        <w:rPr>
          <w:rFonts w:ascii="Arial" w:eastAsia="Times New Roman" w:hAnsi="Arial" w:cs="Arial"/>
          <w:color w:val="000000" w:themeColor="text1"/>
          <w:sz w:val="24"/>
          <w:szCs w:val="24"/>
          <w:lang w:eastAsia="fr-CA"/>
        </w:rPr>
        <w:t>littératie</w:t>
      </w:r>
      <w:proofErr w:type="spellEnd"/>
      <w:r w:rsidR="00F55FC7">
        <w:rPr>
          <w:rFonts w:ascii="Arial" w:eastAsia="Times New Roman" w:hAnsi="Arial" w:cs="Arial"/>
          <w:color w:val="000000" w:themeColor="text1"/>
          <w:sz w:val="24"/>
          <w:szCs w:val="24"/>
          <w:lang w:eastAsia="fr-CA"/>
        </w:rPr>
        <w:t xml:space="preserve"> numérique </w:t>
      </w:r>
      <w:r>
        <w:rPr>
          <w:rFonts w:ascii="Arial" w:eastAsia="Times New Roman" w:hAnsi="Arial" w:cs="Arial"/>
          <w:color w:val="000000" w:themeColor="text1"/>
          <w:sz w:val="24"/>
          <w:szCs w:val="24"/>
          <w:lang w:eastAsia="fr-CA"/>
        </w:rPr>
        <w:t xml:space="preserve">faible; (4) </w:t>
      </w:r>
      <w:r w:rsidRPr="00B37CCC">
        <w:rPr>
          <w:rFonts w:ascii="Arial" w:eastAsia="Times New Roman" w:hAnsi="Arial" w:cs="Arial"/>
          <w:i/>
          <w:color w:val="000000" w:themeColor="text1"/>
          <w:sz w:val="24"/>
          <w:szCs w:val="24"/>
          <w:lang w:eastAsia="fr-CA"/>
        </w:rPr>
        <w:t>m</w:t>
      </w:r>
      <w:r w:rsidR="00DC17F3" w:rsidRPr="00B37CCC">
        <w:rPr>
          <w:rFonts w:ascii="Arial" w:eastAsia="Times New Roman" w:hAnsi="Arial" w:cs="Arial"/>
          <w:i/>
          <w:color w:val="000000" w:themeColor="text1"/>
          <w:sz w:val="24"/>
          <w:szCs w:val="24"/>
          <w:lang w:eastAsia="fr-CA"/>
        </w:rPr>
        <w:t>arché du travail</w:t>
      </w:r>
      <w:r w:rsidR="00DC17F3" w:rsidRPr="00ED2FA9">
        <w:rPr>
          <w:rFonts w:ascii="Arial" w:eastAsia="Times New Roman" w:hAnsi="Arial" w:cs="Arial"/>
          <w:color w:val="000000" w:themeColor="text1"/>
          <w:sz w:val="24"/>
          <w:szCs w:val="24"/>
          <w:lang w:eastAsia="fr-CA"/>
        </w:rPr>
        <w:t>: requiert des compétences avancées, de plus en plus liées au numérique</w:t>
      </w:r>
      <w:r>
        <w:rPr>
          <w:rFonts w:ascii="Arial" w:eastAsia="Times New Roman" w:hAnsi="Arial" w:cs="Arial"/>
          <w:color w:val="000000" w:themeColor="text1"/>
          <w:sz w:val="24"/>
          <w:szCs w:val="24"/>
          <w:lang w:eastAsia="fr-CA"/>
        </w:rPr>
        <w:t>, pour un plus grand nombre de personnes qui doivent</w:t>
      </w:r>
      <w:r w:rsidR="009B4FAB">
        <w:rPr>
          <w:rFonts w:ascii="Arial" w:eastAsia="Times New Roman" w:hAnsi="Arial" w:cs="Arial"/>
          <w:color w:val="000000" w:themeColor="text1"/>
          <w:sz w:val="24"/>
          <w:szCs w:val="24"/>
          <w:lang w:eastAsia="fr-CA"/>
        </w:rPr>
        <w:t xml:space="preserve"> </w:t>
      </w:r>
      <w:r>
        <w:rPr>
          <w:rFonts w:ascii="Arial" w:eastAsia="Times New Roman" w:hAnsi="Arial" w:cs="Arial"/>
          <w:color w:val="000000" w:themeColor="text1"/>
          <w:sz w:val="24"/>
          <w:szCs w:val="24"/>
          <w:lang w:eastAsia="fr-CA"/>
        </w:rPr>
        <w:t>s</w:t>
      </w:r>
      <w:r w:rsidR="00DC17F3" w:rsidRPr="00ED2FA9">
        <w:rPr>
          <w:rFonts w:ascii="Arial" w:eastAsia="Times New Roman" w:hAnsi="Arial" w:cs="Arial"/>
          <w:color w:val="000000" w:themeColor="text1"/>
          <w:sz w:val="24"/>
          <w:szCs w:val="24"/>
          <w:lang w:eastAsia="fr-CA"/>
        </w:rPr>
        <w:t>avoir s’</w:t>
      </w:r>
      <w:r w:rsidR="009B4FAB">
        <w:rPr>
          <w:rFonts w:ascii="Arial" w:eastAsia="Times New Roman" w:hAnsi="Arial" w:cs="Arial"/>
          <w:color w:val="000000" w:themeColor="text1"/>
          <w:sz w:val="24"/>
          <w:szCs w:val="24"/>
          <w:lang w:eastAsia="fr-CA"/>
        </w:rPr>
        <w:t xml:space="preserve">y </w:t>
      </w:r>
      <w:r w:rsidR="00DC17F3" w:rsidRPr="00ED2FA9">
        <w:rPr>
          <w:rFonts w:ascii="Arial" w:eastAsia="Times New Roman" w:hAnsi="Arial" w:cs="Arial"/>
          <w:color w:val="000000" w:themeColor="text1"/>
          <w:sz w:val="24"/>
          <w:szCs w:val="24"/>
          <w:lang w:eastAsia="fr-CA"/>
        </w:rPr>
        <w:t>adapter pour d</w:t>
      </w:r>
      <w:r>
        <w:rPr>
          <w:rFonts w:ascii="Arial" w:eastAsia="Times New Roman" w:hAnsi="Arial" w:cs="Arial"/>
          <w:color w:val="000000" w:themeColor="text1"/>
          <w:sz w:val="24"/>
          <w:szCs w:val="24"/>
          <w:lang w:eastAsia="fr-CA"/>
        </w:rPr>
        <w:t>écrocher et maintenir un emploi; ils doivent apprendre à vivre des transformations radicales de leur</w:t>
      </w:r>
      <w:r w:rsidR="00F55FC7">
        <w:rPr>
          <w:rFonts w:ascii="Arial" w:eastAsia="Times New Roman" w:hAnsi="Arial" w:cs="Arial"/>
          <w:color w:val="000000" w:themeColor="text1"/>
          <w:sz w:val="24"/>
          <w:szCs w:val="24"/>
          <w:lang w:eastAsia="fr-CA"/>
        </w:rPr>
        <w:t>s façons de travailler.</w:t>
      </w:r>
      <w:r>
        <w:rPr>
          <w:rFonts w:ascii="Arial" w:eastAsia="Times New Roman" w:hAnsi="Arial" w:cs="Arial"/>
          <w:color w:val="000000" w:themeColor="text1"/>
          <w:sz w:val="24"/>
          <w:szCs w:val="24"/>
          <w:lang w:eastAsia="fr-CA"/>
        </w:rPr>
        <w:t xml:space="preserve"> </w:t>
      </w:r>
    </w:p>
    <w:p w14:paraId="4D4618A9" w14:textId="77777777" w:rsidR="00DC17F3" w:rsidRPr="00B93458" w:rsidRDefault="00DC17F3" w:rsidP="00DC17F3">
      <w:pPr>
        <w:shd w:val="clear" w:color="auto" w:fill="FFFFFF"/>
        <w:spacing w:before="300" w:after="75" w:line="240" w:lineRule="auto"/>
        <w:textAlignment w:val="bottom"/>
        <w:outlineLvl w:val="2"/>
        <w:rPr>
          <w:rFonts w:ascii="Arial" w:eastAsia="Times New Roman" w:hAnsi="Arial" w:cs="Arial"/>
          <w:b/>
          <w:color w:val="C00000"/>
          <w:sz w:val="24"/>
          <w:szCs w:val="24"/>
          <w:lang w:eastAsia="fr-CA"/>
        </w:rPr>
      </w:pPr>
      <w:r w:rsidRPr="00B93458">
        <w:rPr>
          <w:rFonts w:ascii="Arial" w:eastAsia="Times New Roman" w:hAnsi="Arial" w:cs="Arial"/>
          <w:b/>
          <w:color w:val="C00000"/>
          <w:sz w:val="24"/>
          <w:szCs w:val="24"/>
          <w:lang w:eastAsia="fr-CA"/>
        </w:rPr>
        <w:lastRenderedPageBreak/>
        <w:t>DÉVELOPPEMENT DE PARTENARIAT EN CHIFFRES :</w:t>
      </w:r>
    </w:p>
    <w:p w14:paraId="152CDAE5" w14:textId="523D9907" w:rsidR="00DC17F3" w:rsidRDefault="00C60DBD"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Pr>
          <w:rFonts w:ascii="Arial" w:eastAsia="Times New Roman" w:hAnsi="Arial" w:cs="Arial"/>
          <w:b/>
          <w:color w:val="000000" w:themeColor="text1"/>
          <w:sz w:val="24"/>
          <w:szCs w:val="24"/>
          <w:lang w:eastAsia="fr-CA"/>
        </w:rPr>
        <w:t>15</w:t>
      </w:r>
      <w:r w:rsidR="00DC17F3" w:rsidRPr="00C60DBD">
        <w:rPr>
          <w:rFonts w:ascii="Arial" w:eastAsia="Times New Roman" w:hAnsi="Arial" w:cs="Arial"/>
          <w:b/>
          <w:color w:val="000000" w:themeColor="text1"/>
          <w:sz w:val="24"/>
          <w:szCs w:val="24"/>
          <w:lang w:eastAsia="fr-CA"/>
        </w:rPr>
        <w:t xml:space="preserve"> partenariats</w:t>
      </w:r>
      <w:r w:rsidR="00DC17F3">
        <w:rPr>
          <w:rFonts w:ascii="Arial" w:eastAsia="Times New Roman" w:hAnsi="Arial" w:cs="Arial"/>
          <w:color w:val="000000" w:themeColor="text1"/>
          <w:sz w:val="24"/>
          <w:szCs w:val="24"/>
          <w:lang w:eastAsia="fr-CA"/>
        </w:rPr>
        <w:t xml:space="preserve"> </w:t>
      </w:r>
      <w:r w:rsidR="00DC17F3" w:rsidRPr="00E85760">
        <w:rPr>
          <w:rFonts w:ascii="Arial" w:eastAsia="Times New Roman" w:hAnsi="Arial" w:cs="Arial"/>
          <w:color w:val="000000" w:themeColor="text1"/>
          <w:sz w:val="24"/>
          <w:szCs w:val="24"/>
          <w:lang w:eastAsia="fr-CA"/>
        </w:rPr>
        <w:t>formels créés</w:t>
      </w:r>
      <w:r w:rsidR="00DC17F3">
        <w:rPr>
          <w:rFonts w:ascii="Arial" w:eastAsia="Times New Roman" w:hAnsi="Arial" w:cs="Arial"/>
          <w:color w:val="000000" w:themeColor="text1"/>
          <w:sz w:val="24"/>
          <w:szCs w:val="24"/>
          <w:lang w:eastAsia="fr-CA"/>
        </w:rPr>
        <w:t xml:space="preserve"> et en développement : multisectoriels, interdisciplinaires </w:t>
      </w:r>
      <w:r w:rsidR="00DC17F3" w:rsidRPr="00C60DBD">
        <w:rPr>
          <w:rFonts w:ascii="Arial" w:eastAsia="Times New Roman" w:hAnsi="Arial" w:cs="Arial"/>
          <w:b/>
          <w:color w:val="000000" w:themeColor="text1"/>
          <w:sz w:val="24"/>
          <w:szCs w:val="24"/>
          <w:lang w:eastAsia="fr-CA"/>
        </w:rPr>
        <w:t>14 rencontres</w:t>
      </w:r>
      <w:r w:rsidR="00DC17F3" w:rsidRPr="00ED2FA9">
        <w:rPr>
          <w:rFonts w:ascii="Arial" w:eastAsia="Times New Roman" w:hAnsi="Arial" w:cs="Arial"/>
          <w:color w:val="000000" w:themeColor="text1"/>
          <w:sz w:val="24"/>
          <w:szCs w:val="24"/>
          <w:lang w:eastAsia="fr-CA"/>
        </w:rPr>
        <w:t xml:space="preserve"> des partenaires pour </w:t>
      </w:r>
      <w:r w:rsidR="00DC17F3" w:rsidRPr="00E85760">
        <w:rPr>
          <w:rFonts w:ascii="Arial" w:eastAsia="Times New Roman" w:hAnsi="Arial" w:cs="Arial"/>
          <w:color w:val="000000" w:themeColor="text1"/>
          <w:sz w:val="24"/>
          <w:szCs w:val="24"/>
          <w:lang w:eastAsia="fr-CA"/>
        </w:rPr>
        <w:t>faciliter le partage</w:t>
      </w:r>
      <w:r w:rsidR="00DC17F3" w:rsidRPr="00ED2FA9">
        <w:rPr>
          <w:rFonts w:ascii="Arial" w:eastAsia="Times New Roman" w:hAnsi="Arial" w:cs="Arial"/>
          <w:color w:val="000000" w:themeColor="text1"/>
          <w:sz w:val="24"/>
          <w:szCs w:val="24"/>
          <w:lang w:eastAsia="fr-CA"/>
        </w:rPr>
        <w:t xml:space="preserve"> de connaissances</w:t>
      </w:r>
      <w:r w:rsidR="00E85760">
        <w:rPr>
          <w:rFonts w:ascii="Arial" w:eastAsia="Times New Roman" w:hAnsi="Arial" w:cs="Arial"/>
          <w:color w:val="000000" w:themeColor="text1"/>
          <w:sz w:val="24"/>
          <w:szCs w:val="24"/>
          <w:lang w:eastAsia="fr-CA"/>
        </w:rPr>
        <w:t xml:space="preserve"> dont un mini-symposium</w:t>
      </w:r>
      <w:r w:rsidR="00DC17F3" w:rsidRPr="00ED2FA9">
        <w:rPr>
          <w:rFonts w:ascii="Arial" w:eastAsia="Times New Roman" w:hAnsi="Arial" w:cs="Arial"/>
          <w:color w:val="000000" w:themeColor="text1"/>
          <w:sz w:val="24"/>
          <w:szCs w:val="24"/>
          <w:lang w:eastAsia="fr-CA"/>
        </w:rPr>
        <w:t>. Collecte de</w:t>
      </w:r>
      <w:r>
        <w:rPr>
          <w:rFonts w:ascii="Arial" w:eastAsia="Times New Roman" w:hAnsi="Arial" w:cs="Arial"/>
          <w:color w:val="000000" w:themeColor="text1"/>
          <w:sz w:val="24"/>
          <w:szCs w:val="24"/>
          <w:lang w:eastAsia="fr-CA"/>
        </w:rPr>
        <w:t>s</w:t>
      </w:r>
      <w:r w:rsidR="00DC17F3" w:rsidRPr="00ED2FA9">
        <w:rPr>
          <w:rFonts w:ascii="Arial" w:eastAsia="Times New Roman" w:hAnsi="Arial" w:cs="Arial"/>
          <w:color w:val="000000" w:themeColor="text1"/>
          <w:sz w:val="24"/>
          <w:szCs w:val="24"/>
          <w:lang w:eastAsia="fr-CA"/>
        </w:rPr>
        <w:t xml:space="preserve"> données auprès de </w:t>
      </w:r>
      <w:r w:rsidR="00DC17F3" w:rsidRPr="00C60DBD">
        <w:rPr>
          <w:rFonts w:ascii="Arial" w:eastAsia="Times New Roman" w:hAnsi="Arial" w:cs="Arial"/>
          <w:b/>
          <w:color w:val="000000" w:themeColor="text1"/>
          <w:sz w:val="24"/>
          <w:szCs w:val="24"/>
          <w:lang w:eastAsia="fr-CA"/>
        </w:rPr>
        <w:t>45 experts</w:t>
      </w:r>
      <w:r w:rsidR="00DC17F3" w:rsidRPr="00ED2FA9">
        <w:rPr>
          <w:rFonts w:ascii="Arial" w:eastAsia="Times New Roman" w:hAnsi="Arial" w:cs="Arial"/>
          <w:color w:val="000000" w:themeColor="text1"/>
          <w:sz w:val="24"/>
          <w:szCs w:val="24"/>
          <w:lang w:eastAsia="fr-CA"/>
        </w:rPr>
        <w:t xml:space="preserve">. Mise en chantier: </w:t>
      </w:r>
      <w:r w:rsidR="00DC17F3" w:rsidRPr="00C60DBD">
        <w:rPr>
          <w:rFonts w:ascii="Arial" w:eastAsia="Times New Roman" w:hAnsi="Arial" w:cs="Arial"/>
          <w:b/>
          <w:color w:val="000000" w:themeColor="text1"/>
          <w:sz w:val="24"/>
          <w:szCs w:val="24"/>
          <w:lang w:eastAsia="fr-CA"/>
        </w:rPr>
        <w:t>10 études</w:t>
      </w:r>
      <w:r w:rsidR="00DC17F3" w:rsidRPr="00ED2FA9">
        <w:rPr>
          <w:rFonts w:ascii="Arial" w:eastAsia="Times New Roman" w:hAnsi="Arial" w:cs="Arial"/>
          <w:color w:val="000000" w:themeColor="text1"/>
          <w:sz w:val="24"/>
          <w:szCs w:val="24"/>
          <w:lang w:eastAsia="fr-CA"/>
        </w:rPr>
        <w:t xml:space="preserve"> des cas</w:t>
      </w:r>
      <w:r>
        <w:rPr>
          <w:rFonts w:ascii="Arial" w:eastAsia="Times New Roman" w:hAnsi="Arial" w:cs="Arial"/>
          <w:color w:val="000000" w:themeColor="text1"/>
          <w:sz w:val="24"/>
          <w:szCs w:val="24"/>
          <w:lang w:eastAsia="fr-CA"/>
        </w:rPr>
        <w:t xml:space="preserve"> des pratiques exemplaires</w:t>
      </w:r>
      <w:r w:rsidR="00DC17F3" w:rsidRPr="00ED2FA9">
        <w:rPr>
          <w:rFonts w:ascii="Arial" w:eastAsia="Times New Roman" w:hAnsi="Arial" w:cs="Arial"/>
          <w:color w:val="000000" w:themeColor="text1"/>
          <w:sz w:val="24"/>
          <w:szCs w:val="24"/>
          <w:lang w:eastAsia="fr-CA"/>
        </w:rPr>
        <w:t xml:space="preserve">. </w:t>
      </w:r>
      <w:r w:rsidR="00DC17F3">
        <w:rPr>
          <w:rFonts w:ascii="Arial" w:eastAsia="Times New Roman" w:hAnsi="Arial" w:cs="Arial"/>
          <w:color w:val="000000" w:themeColor="text1"/>
          <w:sz w:val="24"/>
          <w:szCs w:val="24"/>
          <w:lang w:eastAsia="fr-CA"/>
        </w:rPr>
        <w:t xml:space="preserve">Plus de </w:t>
      </w:r>
      <w:r w:rsidR="00DC17F3" w:rsidRPr="00C60DBD">
        <w:rPr>
          <w:rFonts w:ascii="Arial" w:eastAsia="Times New Roman" w:hAnsi="Arial" w:cs="Arial"/>
          <w:b/>
          <w:color w:val="000000" w:themeColor="text1"/>
          <w:sz w:val="24"/>
          <w:szCs w:val="24"/>
          <w:lang w:eastAsia="fr-CA"/>
        </w:rPr>
        <w:t>20 activités</w:t>
      </w:r>
      <w:r w:rsidR="00DC17F3">
        <w:rPr>
          <w:rFonts w:ascii="Arial" w:eastAsia="Times New Roman" w:hAnsi="Arial" w:cs="Arial"/>
          <w:color w:val="000000" w:themeColor="text1"/>
          <w:sz w:val="24"/>
          <w:szCs w:val="24"/>
          <w:lang w:eastAsia="fr-CA"/>
        </w:rPr>
        <w:t xml:space="preserve"> de publications et diffusions au niveau provincial (</w:t>
      </w:r>
      <w:proofErr w:type="spellStart"/>
      <w:r w:rsidR="00DC17F3">
        <w:rPr>
          <w:rFonts w:ascii="Arial" w:eastAsia="Times New Roman" w:hAnsi="Arial" w:cs="Arial"/>
          <w:color w:val="000000" w:themeColor="text1"/>
          <w:sz w:val="24"/>
          <w:szCs w:val="24"/>
          <w:lang w:eastAsia="fr-CA"/>
        </w:rPr>
        <w:t>GovMaker</w:t>
      </w:r>
      <w:proofErr w:type="spellEnd"/>
      <w:r w:rsidR="00DC17F3">
        <w:rPr>
          <w:rFonts w:ascii="Arial" w:eastAsia="Times New Roman" w:hAnsi="Arial" w:cs="Arial"/>
          <w:color w:val="000000" w:themeColor="text1"/>
          <w:sz w:val="24"/>
          <w:szCs w:val="24"/>
          <w:lang w:eastAsia="fr-CA"/>
        </w:rPr>
        <w:t>, Forum de recherche</w:t>
      </w:r>
      <w:r w:rsidR="00641431">
        <w:rPr>
          <w:rFonts w:ascii="Arial" w:eastAsia="Times New Roman" w:hAnsi="Arial" w:cs="Arial"/>
          <w:color w:val="000000" w:themeColor="text1"/>
          <w:sz w:val="24"/>
          <w:szCs w:val="24"/>
          <w:lang w:eastAsia="fr-CA"/>
        </w:rPr>
        <w:t>s</w:t>
      </w:r>
      <w:r w:rsidR="00DC17F3">
        <w:rPr>
          <w:rFonts w:ascii="Arial" w:eastAsia="Times New Roman" w:hAnsi="Arial" w:cs="Arial"/>
          <w:color w:val="000000" w:themeColor="text1"/>
          <w:sz w:val="24"/>
          <w:szCs w:val="24"/>
          <w:lang w:eastAsia="fr-CA"/>
        </w:rPr>
        <w:t xml:space="preserve"> </w:t>
      </w:r>
      <w:r w:rsidR="00641431">
        <w:rPr>
          <w:rFonts w:ascii="Arial" w:eastAsia="Times New Roman" w:hAnsi="Arial" w:cs="Arial"/>
          <w:color w:val="000000" w:themeColor="text1"/>
          <w:sz w:val="24"/>
          <w:szCs w:val="24"/>
          <w:lang w:eastAsia="fr-CA"/>
        </w:rPr>
        <w:t>sur les politiques publiques du Nouveau-Brunswick</w:t>
      </w:r>
      <w:r w:rsidR="00DC17F3">
        <w:rPr>
          <w:rFonts w:ascii="Arial" w:eastAsia="Times New Roman" w:hAnsi="Arial" w:cs="Arial"/>
          <w:color w:val="000000" w:themeColor="text1"/>
          <w:sz w:val="24"/>
          <w:szCs w:val="24"/>
          <w:lang w:eastAsia="fr-CA"/>
        </w:rPr>
        <w:t>), régional (APTICA, Sommet de l’</w:t>
      </w:r>
      <w:r w:rsidR="009B4FAB">
        <w:rPr>
          <w:rFonts w:ascii="Arial" w:eastAsia="Times New Roman" w:hAnsi="Arial" w:cs="Arial"/>
          <w:color w:val="000000" w:themeColor="text1"/>
          <w:sz w:val="24"/>
          <w:szCs w:val="24"/>
          <w:lang w:eastAsia="fr-CA"/>
        </w:rPr>
        <w:t xml:space="preserve">Éducation en </w:t>
      </w:r>
      <w:r w:rsidR="00DC17F3">
        <w:rPr>
          <w:rFonts w:ascii="Arial" w:eastAsia="Times New Roman" w:hAnsi="Arial" w:cs="Arial"/>
          <w:color w:val="000000" w:themeColor="text1"/>
          <w:sz w:val="24"/>
          <w:szCs w:val="24"/>
          <w:lang w:eastAsia="fr-CA"/>
        </w:rPr>
        <w:t>Atlantique), national (Société canadienne de recherches en éducation) et international (Colloque</w:t>
      </w:r>
      <w:r>
        <w:rPr>
          <w:rFonts w:ascii="Arial" w:eastAsia="Times New Roman" w:hAnsi="Arial" w:cs="Arial"/>
          <w:color w:val="000000" w:themeColor="text1"/>
          <w:sz w:val="24"/>
          <w:szCs w:val="24"/>
          <w:lang w:eastAsia="fr-CA"/>
        </w:rPr>
        <w:t>s</w:t>
      </w:r>
      <w:r w:rsidR="00DC17F3">
        <w:rPr>
          <w:rFonts w:ascii="Arial" w:eastAsia="Times New Roman" w:hAnsi="Arial" w:cs="Arial"/>
          <w:color w:val="000000" w:themeColor="text1"/>
          <w:sz w:val="24"/>
          <w:szCs w:val="24"/>
          <w:lang w:eastAsia="fr-CA"/>
        </w:rPr>
        <w:t xml:space="preserve"> CRIFPE, CIRTA,</w:t>
      </w:r>
      <w:r>
        <w:rPr>
          <w:rFonts w:ascii="Arial" w:eastAsia="Times New Roman" w:hAnsi="Arial" w:cs="Arial"/>
          <w:color w:val="000000" w:themeColor="text1"/>
          <w:sz w:val="24"/>
          <w:szCs w:val="24"/>
          <w:lang w:eastAsia="fr-CA"/>
        </w:rPr>
        <w:t xml:space="preserve"> Intelligence numérique; conférences</w:t>
      </w:r>
      <w:r w:rsidR="00DC17F3">
        <w:rPr>
          <w:rFonts w:ascii="Arial" w:eastAsia="Times New Roman" w:hAnsi="Arial" w:cs="Arial"/>
          <w:color w:val="000000" w:themeColor="text1"/>
          <w:sz w:val="24"/>
          <w:szCs w:val="24"/>
          <w:lang w:eastAsia="fr-CA"/>
        </w:rPr>
        <w:t xml:space="preserve"> </w:t>
      </w:r>
      <w:r w:rsidR="00603AAB">
        <w:rPr>
          <w:rFonts w:ascii="Arial" w:eastAsia="Times New Roman" w:hAnsi="Arial" w:cs="Arial"/>
          <w:color w:val="000000" w:themeColor="text1"/>
          <w:sz w:val="24"/>
          <w:szCs w:val="24"/>
          <w:lang w:eastAsia="fr-CA"/>
        </w:rPr>
        <w:t xml:space="preserve">AERA, </w:t>
      </w:r>
      <w:r w:rsidR="00DC17F3">
        <w:rPr>
          <w:rFonts w:ascii="Arial" w:eastAsia="Times New Roman" w:hAnsi="Arial" w:cs="Arial"/>
          <w:color w:val="000000" w:themeColor="text1"/>
          <w:sz w:val="24"/>
          <w:szCs w:val="24"/>
          <w:lang w:eastAsia="fr-CA"/>
        </w:rPr>
        <w:t>ED-Media</w:t>
      </w:r>
      <w:r>
        <w:rPr>
          <w:rFonts w:ascii="Arial" w:eastAsia="Times New Roman" w:hAnsi="Arial" w:cs="Arial"/>
          <w:color w:val="000000" w:themeColor="text1"/>
          <w:sz w:val="24"/>
          <w:szCs w:val="24"/>
          <w:lang w:eastAsia="fr-CA"/>
        </w:rPr>
        <w:t>, SITE, Global</w:t>
      </w:r>
      <w:r w:rsidR="00603AAB">
        <w:rPr>
          <w:rFonts w:ascii="Arial" w:eastAsia="Times New Roman" w:hAnsi="Arial" w:cs="Arial"/>
          <w:color w:val="000000" w:themeColor="text1"/>
          <w:sz w:val="24"/>
          <w:szCs w:val="24"/>
          <w:lang w:eastAsia="fr-CA"/>
        </w:rPr>
        <w:t xml:space="preserve"> </w:t>
      </w:r>
      <w:proofErr w:type="spellStart"/>
      <w:r>
        <w:rPr>
          <w:rFonts w:ascii="Arial" w:eastAsia="Times New Roman" w:hAnsi="Arial" w:cs="Arial"/>
          <w:color w:val="000000" w:themeColor="text1"/>
          <w:sz w:val="24"/>
          <w:szCs w:val="24"/>
          <w:lang w:eastAsia="fr-CA"/>
        </w:rPr>
        <w:t>Learn</w:t>
      </w:r>
      <w:proofErr w:type="spellEnd"/>
      <w:r>
        <w:rPr>
          <w:rFonts w:ascii="Arial" w:eastAsia="Times New Roman" w:hAnsi="Arial" w:cs="Arial"/>
          <w:color w:val="000000" w:themeColor="text1"/>
          <w:sz w:val="24"/>
          <w:szCs w:val="24"/>
          <w:lang w:eastAsia="fr-CA"/>
        </w:rPr>
        <w:t xml:space="preserve">, EDULEARN, </w:t>
      </w:r>
      <w:r w:rsidR="00E85760">
        <w:rPr>
          <w:rFonts w:ascii="Arial" w:eastAsia="Times New Roman" w:hAnsi="Arial" w:cs="Arial"/>
          <w:color w:val="000000" w:themeColor="text1"/>
          <w:sz w:val="24"/>
          <w:szCs w:val="24"/>
          <w:lang w:eastAsia="fr-CA"/>
        </w:rPr>
        <w:t xml:space="preserve">IFHE, </w:t>
      </w:r>
      <w:r>
        <w:rPr>
          <w:rFonts w:ascii="Arial" w:eastAsia="Times New Roman" w:hAnsi="Arial" w:cs="Arial"/>
          <w:color w:val="000000" w:themeColor="text1"/>
          <w:sz w:val="24"/>
          <w:szCs w:val="24"/>
          <w:lang w:eastAsia="fr-CA"/>
        </w:rPr>
        <w:t xml:space="preserve">entre autres).   </w:t>
      </w:r>
      <w:r w:rsidR="00DC17F3" w:rsidRPr="00ED2FA9">
        <w:rPr>
          <w:rFonts w:ascii="Arial" w:eastAsia="Times New Roman" w:hAnsi="Arial" w:cs="Arial"/>
          <w:color w:val="000000" w:themeColor="text1"/>
          <w:sz w:val="24"/>
          <w:szCs w:val="24"/>
          <w:lang w:eastAsia="fr-CA"/>
        </w:rPr>
        <w:t xml:space="preserve"> </w:t>
      </w:r>
    </w:p>
    <w:p w14:paraId="3096A8A9" w14:textId="77777777" w:rsidR="00641431" w:rsidRPr="00641431" w:rsidRDefault="00641431" w:rsidP="00DC17F3">
      <w:pPr>
        <w:shd w:val="clear" w:color="auto" w:fill="FFFFFF"/>
        <w:spacing w:before="300" w:after="75" w:line="240" w:lineRule="auto"/>
        <w:textAlignment w:val="bottom"/>
        <w:outlineLvl w:val="2"/>
        <w:rPr>
          <w:rFonts w:ascii="Arial" w:eastAsia="Times New Roman" w:hAnsi="Arial" w:cs="Arial"/>
          <w:b/>
          <w:caps/>
          <w:color w:val="C00000"/>
          <w:sz w:val="24"/>
          <w:szCs w:val="24"/>
          <w:lang w:eastAsia="fr-CA"/>
        </w:rPr>
      </w:pPr>
      <w:r w:rsidRPr="00641431">
        <w:rPr>
          <w:rFonts w:ascii="Arial" w:eastAsia="Times New Roman" w:hAnsi="Arial" w:cs="Arial"/>
          <w:b/>
          <w:caps/>
          <w:color w:val="C00000"/>
          <w:sz w:val="24"/>
          <w:szCs w:val="24"/>
          <w:lang w:eastAsia="fr-CA"/>
        </w:rPr>
        <w:t>Premiers résultats : ce qu’on a appris</w:t>
      </w:r>
    </w:p>
    <w:p w14:paraId="74D65250" w14:textId="3B9F5BEA" w:rsidR="00ED2FA9" w:rsidRPr="00641431" w:rsidRDefault="002A148B" w:rsidP="00DC17F3">
      <w:pPr>
        <w:shd w:val="clear" w:color="auto" w:fill="FFFFFF"/>
        <w:spacing w:before="300" w:after="75" w:line="240" w:lineRule="auto"/>
        <w:textAlignment w:val="bottom"/>
        <w:outlineLvl w:val="2"/>
        <w:rPr>
          <w:rFonts w:ascii="Arial" w:eastAsia="Times New Roman" w:hAnsi="Arial" w:cs="Arial"/>
          <w:b/>
          <w:color w:val="C00000"/>
          <w:sz w:val="20"/>
          <w:szCs w:val="20"/>
          <w:lang w:eastAsia="fr-CA"/>
        </w:rPr>
      </w:pPr>
      <w:r w:rsidRPr="00641431">
        <w:rPr>
          <w:rFonts w:ascii="Arial" w:eastAsia="Times New Roman" w:hAnsi="Arial" w:cs="Arial"/>
          <w:b/>
          <w:color w:val="C00000"/>
          <w:sz w:val="20"/>
          <w:szCs w:val="20"/>
          <w:lang w:eastAsia="fr-CA"/>
        </w:rPr>
        <w:t xml:space="preserve">OBJECTIF 1 : </w:t>
      </w:r>
      <w:r w:rsidR="00ED2FA9" w:rsidRPr="00641431">
        <w:rPr>
          <w:rFonts w:ascii="Arial" w:eastAsia="Times New Roman" w:hAnsi="Arial" w:cs="Arial"/>
          <w:b/>
          <w:color w:val="C00000"/>
          <w:sz w:val="20"/>
          <w:szCs w:val="20"/>
          <w:lang w:eastAsia="fr-CA"/>
        </w:rPr>
        <w:t>PAROLES AUX EXPERTS</w:t>
      </w:r>
      <w:r w:rsidR="00F55FC7" w:rsidRPr="00641431">
        <w:rPr>
          <w:rFonts w:ascii="Arial" w:eastAsia="Times New Roman" w:hAnsi="Arial" w:cs="Arial"/>
          <w:b/>
          <w:color w:val="C00000"/>
          <w:sz w:val="20"/>
          <w:szCs w:val="20"/>
          <w:lang w:eastAsia="fr-CA"/>
        </w:rPr>
        <w:t xml:space="preserve"> (45</w:t>
      </w:r>
      <w:r w:rsidRPr="00641431">
        <w:rPr>
          <w:rFonts w:ascii="Arial" w:eastAsia="Times New Roman" w:hAnsi="Arial" w:cs="Arial"/>
          <w:b/>
          <w:color w:val="C00000"/>
          <w:sz w:val="20"/>
          <w:szCs w:val="20"/>
          <w:lang w:eastAsia="fr-CA"/>
        </w:rPr>
        <w:t xml:space="preserve"> ENTREVUES SEMI-DIRIGÉES) </w:t>
      </w:r>
    </w:p>
    <w:p w14:paraId="5D20C012" w14:textId="77777777" w:rsidR="00AF6685" w:rsidRDefault="00AF6685"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sidRPr="00E85760">
        <w:rPr>
          <w:rFonts w:ascii="Arial" w:eastAsia="Times New Roman" w:hAnsi="Arial" w:cs="Arial"/>
          <w:color w:val="000000" w:themeColor="text1"/>
          <w:sz w:val="24"/>
          <w:szCs w:val="24"/>
          <w:lang w:eastAsia="fr-CA"/>
        </w:rPr>
        <w:t>L’utilisation productive et efficace des TIC nécessite la capacité d’accéder, de manipuler, de produire et</w:t>
      </w:r>
      <w:r w:rsidRPr="00AF6685">
        <w:rPr>
          <w:rFonts w:ascii="Arial" w:eastAsia="Times New Roman" w:hAnsi="Arial" w:cs="Arial"/>
          <w:color w:val="000000" w:themeColor="text1"/>
          <w:sz w:val="24"/>
          <w:szCs w:val="24"/>
          <w:lang w:eastAsia="fr-CA"/>
        </w:rPr>
        <w:t xml:space="preserve"> de communiquer l’information dans différents environnements.</w:t>
      </w:r>
    </w:p>
    <w:p w14:paraId="4C7559DD" w14:textId="104E388B" w:rsidR="00ED2FA9" w:rsidRPr="00ED2FA9" w:rsidRDefault="00ED2FA9"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sidRPr="00F55FC7">
        <w:rPr>
          <w:rFonts w:ascii="Arial" w:eastAsia="Times New Roman" w:hAnsi="Arial" w:cs="Arial"/>
          <w:b/>
          <w:color w:val="000000" w:themeColor="text1"/>
          <w:sz w:val="24"/>
          <w:szCs w:val="24"/>
          <w:lang w:eastAsia="fr-CA"/>
        </w:rPr>
        <w:t>Souhait VS Réalité</w:t>
      </w:r>
      <w:r w:rsidRPr="00ED2FA9">
        <w:rPr>
          <w:rFonts w:ascii="Arial" w:eastAsia="Times New Roman" w:hAnsi="Arial" w:cs="Arial"/>
          <w:color w:val="000000" w:themeColor="text1"/>
          <w:sz w:val="24"/>
          <w:szCs w:val="24"/>
          <w:lang w:eastAsia="fr-CA"/>
        </w:rPr>
        <w:t xml:space="preserve"> – Ce qui devrait être développé : </w:t>
      </w:r>
      <w:r w:rsidRPr="00F55FC7">
        <w:rPr>
          <w:rFonts w:ascii="Arial" w:eastAsia="Times New Roman" w:hAnsi="Arial" w:cs="Arial"/>
          <w:i/>
          <w:color w:val="000000" w:themeColor="text1"/>
          <w:sz w:val="24"/>
          <w:szCs w:val="24"/>
          <w:lang w:eastAsia="fr-CA"/>
        </w:rPr>
        <w:t>compétences techniques et compétences analytiques</w:t>
      </w:r>
      <w:r w:rsidRPr="00E85760">
        <w:rPr>
          <w:rFonts w:ascii="Arial" w:eastAsia="Times New Roman" w:hAnsi="Arial" w:cs="Arial"/>
          <w:color w:val="000000" w:themeColor="text1"/>
          <w:sz w:val="24"/>
          <w:szCs w:val="24"/>
          <w:lang w:eastAsia="fr-CA"/>
        </w:rPr>
        <w:t>.</w:t>
      </w:r>
      <w:r w:rsidRPr="00ED2FA9">
        <w:rPr>
          <w:rFonts w:ascii="Arial" w:eastAsia="Times New Roman" w:hAnsi="Arial" w:cs="Arial"/>
          <w:color w:val="000000" w:themeColor="text1"/>
          <w:sz w:val="24"/>
          <w:szCs w:val="24"/>
          <w:lang w:eastAsia="fr-CA"/>
        </w:rPr>
        <w:t xml:space="preserve">  Ce qui est développé : surtout des compétences techniques, peu de compétences analytiques.</w:t>
      </w:r>
      <w:r w:rsidR="009B4FAB">
        <w:rPr>
          <w:rFonts w:ascii="Arial" w:eastAsia="Times New Roman" w:hAnsi="Arial" w:cs="Arial"/>
          <w:color w:val="000000" w:themeColor="text1"/>
          <w:sz w:val="24"/>
          <w:szCs w:val="24"/>
          <w:lang w:eastAsia="fr-CA"/>
        </w:rPr>
        <w:t xml:space="preserve"> Il faut </w:t>
      </w:r>
      <w:r w:rsidR="00F55FC7">
        <w:rPr>
          <w:rFonts w:ascii="Arial" w:eastAsia="Times New Roman" w:hAnsi="Arial" w:cs="Arial"/>
          <w:color w:val="000000" w:themeColor="text1"/>
          <w:sz w:val="24"/>
          <w:szCs w:val="24"/>
          <w:lang w:eastAsia="fr-CA"/>
        </w:rPr>
        <w:t>redéfinir</w:t>
      </w:r>
      <w:r w:rsidR="009B4FAB">
        <w:rPr>
          <w:rFonts w:ascii="Arial" w:eastAsia="Times New Roman" w:hAnsi="Arial" w:cs="Arial"/>
          <w:color w:val="000000" w:themeColor="text1"/>
          <w:sz w:val="24"/>
          <w:szCs w:val="24"/>
          <w:lang w:eastAsia="fr-CA"/>
        </w:rPr>
        <w:t xml:space="preserve"> l’espace d’</w:t>
      </w:r>
      <w:r w:rsidR="00F55FC7">
        <w:rPr>
          <w:rFonts w:ascii="Arial" w:eastAsia="Times New Roman" w:hAnsi="Arial" w:cs="Arial"/>
          <w:color w:val="000000" w:themeColor="text1"/>
          <w:sz w:val="24"/>
          <w:szCs w:val="24"/>
          <w:lang w:eastAsia="fr-CA"/>
        </w:rPr>
        <w:t>apprentissage</w:t>
      </w:r>
      <w:r w:rsidR="009B4FAB">
        <w:rPr>
          <w:rFonts w:ascii="Arial" w:eastAsia="Times New Roman" w:hAnsi="Arial" w:cs="Arial"/>
          <w:color w:val="000000" w:themeColor="text1"/>
          <w:sz w:val="24"/>
          <w:szCs w:val="24"/>
          <w:lang w:eastAsia="fr-CA"/>
        </w:rPr>
        <w:t xml:space="preserve"> favorisant le développement </w:t>
      </w:r>
      <w:r w:rsidR="00F55FC7">
        <w:rPr>
          <w:rFonts w:ascii="Arial" w:eastAsia="Times New Roman" w:hAnsi="Arial" w:cs="Arial"/>
          <w:color w:val="000000" w:themeColor="text1"/>
          <w:sz w:val="24"/>
          <w:szCs w:val="24"/>
          <w:lang w:eastAsia="fr-CA"/>
        </w:rPr>
        <w:t>des</w:t>
      </w:r>
      <w:r w:rsidR="009B4FAB">
        <w:rPr>
          <w:rFonts w:ascii="Arial" w:eastAsia="Times New Roman" w:hAnsi="Arial" w:cs="Arial"/>
          <w:color w:val="000000" w:themeColor="text1"/>
          <w:sz w:val="24"/>
          <w:szCs w:val="24"/>
          <w:lang w:eastAsia="fr-CA"/>
        </w:rPr>
        <w:t xml:space="preserve"> compétences du 21</w:t>
      </w:r>
      <w:r w:rsidR="00F55FC7">
        <w:rPr>
          <w:rFonts w:ascii="Arial" w:eastAsia="Times New Roman" w:hAnsi="Arial" w:cs="Arial"/>
          <w:color w:val="000000" w:themeColor="text1"/>
          <w:sz w:val="24"/>
          <w:szCs w:val="24"/>
          <w:lang w:eastAsia="fr-CA"/>
        </w:rPr>
        <w:t>e</w:t>
      </w:r>
      <w:r w:rsidR="009B4FAB">
        <w:rPr>
          <w:rFonts w:ascii="Arial" w:eastAsia="Times New Roman" w:hAnsi="Arial" w:cs="Arial"/>
          <w:color w:val="000000" w:themeColor="text1"/>
          <w:sz w:val="24"/>
          <w:szCs w:val="24"/>
          <w:lang w:eastAsia="fr-CA"/>
        </w:rPr>
        <w:t xml:space="preserve"> siècle</w:t>
      </w:r>
      <w:r w:rsidR="0022211D">
        <w:rPr>
          <w:rFonts w:ascii="Arial" w:eastAsia="Times New Roman" w:hAnsi="Arial" w:cs="Arial"/>
          <w:color w:val="000000" w:themeColor="text1"/>
          <w:sz w:val="24"/>
          <w:szCs w:val="24"/>
          <w:lang w:eastAsia="fr-CA"/>
        </w:rPr>
        <w:t xml:space="preserve"> dans un environnement engageant</w:t>
      </w:r>
      <w:r w:rsidR="009B4FAB">
        <w:rPr>
          <w:rFonts w:ascii="Arial" w:eastAsia="Times New Roman" w:hAnsi="Arial" w:cs="Arial"/>
          <w:color w:val="000000" w:themeColor="text1"/>
          <w:sz w:val="24"/>
          <w:szCs w:val="24"/>
          <w:lang w:eastAsia="fr-CA"/>
        </w:rPr>
        <w:t>. Les caractéristiques de ces espaces sont : flexibilité,</w:t>
      </w:r>
      <w:r w:rsidR="0022211D">
        <w:rPr>
          <w:rFonts w:ascii="Arial" w:eastAsia="Times New Roman" w:hAnsi="Arial" w:cs="Arial"/>
          <w:color w:val="000000" w:themeColor="text1"/>
          <w:sz w:val="24"/>
          <w:szCs w:val="24"/>
          <w:lang w:eastAsia="fr-CA"/>
        </w:rPr>
        <w:t xml:space="preserve"> diversité,</w:t>
      </w:r>
      <w:r w:rsidR="009B4FAB">
        <w:rPr>
          <w:rFonts w:ascii="Arial" w:eastAsia="Times New Roman" w:hAnsi="Arial" w:cs="Arial"/>
          <w:color w:val="000000" w:themeColor="text1"/>
          <w:sz w:val="24"/>
          <w:szCs w:val="24"/>
          <w:lang w:eastAsia="fr-CA"/>
        </w:rPr>
        <w:t xml:space="preserve"> </w:t>
      </w:r>
      <w:r w:rsidR="00F55FC7">
        <w:rPr>
          <w:rFonts w:ascii="Arial" w:eastAsia="Times New Roman" w:hAnsi="Arial" w:cs="Arial"/>
          <w:color w:val="000000" w:themeColor="text1"/>
          <w:sz w:val="24"/>
          <w:szCs w:val="24"/>
          <w:lang w:eastAsia="fr-CA"/>
        </w:rPr>
        <w:t>multi modalité</w:t>
      </w:r>
      <w:r w:rsidR="009B4FAB">
        <w:rPr>
          <w:rFonts w:ascii="Arial" w:eastAsia="Times New Roman" w:hAnsi="Arial" w:cs="Arial"/>
          <w:color w:val="000000" w:themeColor="text1"/>
          <w:sz w:val="24"/>
          <w:szCs w:val="24"/>
          <w:lang w:eastAsia="fr-CA"/>
        </w:rPr>
        <w:t>,</w:t>
      </w:r>
      <w:r w:rsidR="00F55FC7">
        <w:rPr>
          <w:rFonts w:ascii="Arial" w:eastAsia="Times New Roman" w:hAnsi="Arial" w:cs="Arial"/>
          <w:color w:val="000000" w:themeColor="text1"/>
          <w:sz w:val="24"/>
          <w:szCs w:val="24"/>
          <w:lang w:eastAsia="fr-CA"/>
        </w:rPr>
        <w:t xml:space="preserve"> environnements</w:t>
      </w:r>
      <w:r w:rsidR="009B4FAB">
        <w:rPr>
          <w:rFonts w:ascii="Arial" w:eastAsia="Times New Roman" w:hAnsi="Arial" w:cs="Arial"/>
          <w:color w:val="000000" w:themeColor="text1"/>
          <w:sz w:val="24"/>
          <w:szCs w:val="24"/>
          <w:lang w:eastAsia="fr-CA"/>
        </w:rPr>
        <w:t xml:space="preserve"> riches en technologies (numériques et </w:t>
      </w:r>
      <w:r w:rsidR="0022211D">
        <w:rPr>
          <w:rFonts w:ascii="Arial" w:eastAsia="Times New Roman" w:hAnsi="Arial" w:cs="Arial"/>
          <w:color w:val="000000" w:themeColor="text1"/>
          <w:sz w:val="24"/>
          <w:szCs w:val="24"/>
          <w:lang w:eastAsia="fr-CA"/>
        </w:rPr>
        <w:t xml:space="preserve">techniques).  </w:t>
      </w:r>
      <w:r w:rsidR="009B4FAB">
        <w:rPr>
          <w:rFonts w:ascii="Arial" w:eastAsia="Times New Roman" w:hAnsi="Arial" w:cs="Arial"/>
          <w:color w:val="000000" w:themeColor="text1"/>
          <w:sz w:val="24"/>
          <w:szCs w:val="24"/>
          <w:lang w:eastAsia="fr-CA"/>
        </w:rPr>
        <w:t xml:space="preserve">  </w:t>
      </w:r>
    </w:p>
    <w:p w14:paraId="4D055FA2" w14:textId="77777777" w:rsidR="00AF6685" w:rsidRDefault="00AF6685"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Pr>
          <w:rFonts w:ascii="Arial" w:eastAsia="Times New Roman" w:hAnsi="Arial" w:cs="Arial"/>
          <w:color w:val="000000" w:themeColor="text1"/>
          <w:sz w:val="24"/>
          <w:szCs w:val="24"/>
          <w:lang w:eastAsia="fr-CA"/>
        </w:rPr>
        <w:t>Importance des</w:t>
      </w:r>
      <w:r w:rsidRPr="00E85760">
        <w:rPr>
          <w:rFonts w:ascii="Arial" w:eastAsia="Times New Roman" w:hAnsi="Arial" w:cs="Arial"/>
          <w:color w:val="000000" w:themeColor="text1"/>
          <w:sz w:val="24"/>
          <w:szCs w:val="24"/>
          <w:lang w:eastAsia="fr-CA"/>
        </w:rPr>
        <w:t xml:space="preserve"> </w:t>
      </w:r>
      <w:r w:rsidRPr="00E8699A">
        <w:rPr>
          <w:rFonts w:ascii="Arial" w:eastAsia="Times New Roman" w:hAnsi="Arial" w:cs="Arial"/>
          <w:b/>
          <w:color w:val="000000" w:themeColor="text1"/>
          <w:sz w:val="24"/>
          <w:szCs w:val="24"/>
          <w:lang w:eastAsia="fr-CA"/>
        </w:rPr>
        <w:t>attitudes</w:t>
      </w:r>
      <w:r>
        <w:rPr>
          <w:rFonts w:ascii="Arial" w:eastAsia="Times New Roman" w:hAnsi="Arial" w:cs="Arial"/>
          <w:color w:val="000000" w:themeColor="text1"/>
          <w:sz w:val="24"/>
          <w:szCs w:val="24"/>
          <w:lang w:eastAsia="fr-CA"/>
        </w:rPr>
        <w:t> : ouverture d’esprit, patience, autonomie, motivation, prise de risqu</w:t>
      </w:r>
      <w:r w:rsidR="008F48EC">
        <w:rPr>
          <w:rFonts w:ascii="Arial" w:eastAsia="Times New Roman" w:hAnsi="Arial" w:cs="Arial"/>
          <w:color w:val="000000" w:themeColor="text1"/>
          <w:sz w:val="24"/>
          <w:szCs w:val="24"/>
          <w:lang w:eastAsia="fr-CA"/>
        </w:rPr>
        <w:t xml:space="preserve">e, </w:t>
      </w:r>
      <w:r>
        <w:rPr>
          <w:rFonts w:ascii="Arial" w:eastAsia="Times New Roman" w:hAnsi="Arial" w:cs="Arial"/>
          <w:color w:val="000000" w:themeColor="text1"/>
          <w:sz w:val="24"/>
          <w:szCs w:val="24"/>
          <w:lang w:eastAsia="fr-CA"/>
        </w:rPr>
        <w:t>curiosité</w:t>
      </w:r>
      <w:r w:rsidR="008F48EC">
        <w:rPr>
          <w:rFonts w:ascii="Arial" w:eastAsia="Times New Roman" w:hAnsi="Arial" w:cs="Arial"/>
          <w:color w:val="000000" w:themeColor="text1"/>
          <w:sz w:val="24"/>
          <w:szCs w:val="24"/>
          <w:lang w:eastAsia="fr-CA"/>
        </w:rPr>
        <w:t xml:space="preserve"> et attention aux détails. Les erreurs font partie de l’apprentissage. Ne pas se laisser influencer par</w:t>
      </w:r>
      <w:r w:rsidR="00E85760">
        <w:rPr>
          <w:rFonts w:ascii="Arial" w:eastAsia="Times New Roman" w:hAnsi="Arial" w:cs="Arial"/>
          <w:color w:val="000000" w:themeColor="text1"/>
          <w:sz w:val="24"/>
          <w:szCs w:val="24"/>
          <w:lang w:eastAsia="fr-CA"/>
        </w:rPr>
        <w:t xml:space="preserve"> mauvaises expériences du passé.</w:t>
      </w:r>
    </w:p>
    <w:p w14:paraId="6232965A" w14:textId="6DD9F136" w:rsidR="002A148B" w:rsidRDefault="002A148B"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Pr>
          <w:rFonts w:ascii="Arial" w:eastAsia="Times New Roman" w:hAnsi="Arial" w:cs="Arial"/>
          <w:color w:val="000000" w:themeColor="text1"/>
          <w:sz w:val="24"/>
          <w:szCs w:val="24"/>
          <w:lang w:eastAsia="fr-CA"/>
        </w:rPr>
        <w:t>Difficile d</w:t>
      </w:r>
      <w:r w:rsidR="00F55FC7">
        <w:rPr>
          <w:rFonts w:ascii="Arial" w:eastAsia="Times New Roman" w:hAnsi="Arial" w:cs="Arial"/>
          <w:color w:val="000000" w:themeColor="text1"/>
          <w:sz w:val="24"/>
          <w:szCs w:val="24"/>
          <w:lang w:eastAsia="fr-CA"/>
        </w:rPr>
        <w:t>’</w:t>
      </w:r>
      <w:r>
        <w:rPr>
          <w:rFonts w:ascii="Arial" w:eastAsia="Times New Roman" w:hAnsi="Arial" w:cs="Arial"/>
          <w:color w:val="000000" w:themeColor="text1"/>
          <w:sz w:val="24"/>
          <w:szCs w:val="24"/>
          <w:lang w:eastAsia="fr-CA"/>
        </w:rPr>
        <w:t>e</w:t>
      </w:r>
      <w:r w:rsidR="00F55FC7">
        <w:rPr>
          <w:rFonts w:ascii="Arial" w:eastAsia="Times New Roman" w:hAnsi="Arial" w:cs="Arial"/>
          <w:color w:val="000000" w:themeColor="text1"/>
          <w:sz w:val="24"/>
          <w:szCs w:val="24"/>
          <w:lang w:eastAsia="fr-CA"/>
        </w:rPr>
        <w:t>n</w:t>
      </w:r>
      <w:r>
        <w:rPr>
          <w:rFonts w:ascii="Arial" w:eastAsia="Times New Roman" w:hAnsi="Arial" w:cs="Arial"/>
          <w:color w:val="000000" w:themeColor="text1"/>
          <w:sz w:val="24"/>
          <w:szCs w:val="24"/>
          <w:lang w:eastAsia="fr-CA"/>
        </w:rPr>
        <w:t xml:space="preserve"> déterminer </w:t>
      </w:r>
      <w:r w:rsidRPr="00E8699A">
        <w:rPr>
          <w:rFonts w:ascii="Arial" w:eastAsia="Times New Roman" w:hAnsi="Arial" w:cs="Arial"/>
          <w:b/>
          <w:color w:val="000000" w:themeColor="text1"/>
          <w:sz w:val="24"/>
          <w:szCs w:val="24"/>
          <w:lang w:eastAsia="fr-CA"/>
        </w:rPr>
        <w:t>le continuum</w:t>
      </w:r>
      <w:r>
        <w:rPr>
          <w:rFonts w:ascii="Arial" w:eastAsia="Times New Roman" w:hAnsi="Arial" w:cs="Arial"/>
          <w:color w:val="000000" w:themeColor="text1"/>
          <w:sz w:val="24"/>
          <w:szCs w:val="24"/>
          <w:lang w:eastAsia="fr-CA"/>
        </w:rPr>
        <w:t xml:space="preserve"> : les outils évoluent, les usages se multiplient et se complexifient demandant de plus en plus des habilités supérieures de résoudre des problèmes dans les développements à forte composante technologique. </w:t>
      </w:r>
      <w:r w:rsidR="00E85760">
        <w:rPr>
          <w:rFonts w:ascii="Arial" w:eastAsia="Times New Roman" w:hAnsi="Arial" w:cs="Arial"/>
          <w:color w:val="000000" w:themeColor="text1"/>
          <w:sz w:val="24"/>
          <w:szCs w:val="24"/>
          <w:lang w:eastAsia="fr-CA"/>
        </w:rPr>
        <w:t>L’âge</w:t>
      </w:r>
      <w:r>
        <w:rPr>
          <w:rFonts w:ascii="Arial" w:eastAsia="Times New Roman" w:hAnsi="Arial" w:cs="Arial"/>
          <w:color w:val="000000" w:themeColor="text1"/>
          <w:sz w:val="24"/>
          <w:szCs w:val="24"/>
          <w:lang w:eastAsia="fr-CA"/>
        </w:rPr>
        <w:t xml:space="preserve"> et le niveau de scolarité peuvent jouer un rôle, mais on observe une grande disparité d’usage dans des conditions semblables – assiste-t-on à un nouveau type de la fracture numérique – ou plutôt s’agit-il d’un défi </w:t>
      </w:r>
      <w:r w:rsidRPr="00F55FC7">
        <w:rPr>
          <w:rFonts w:ascii="Arial" w:eastAsia="Times New Roman" w:hAnsi="Arial" w:cs="Arial"/>
          <w:i/>
          <w:color w:val="000000" w:themeColor="text1"/>
          <w:sz w:val="24"/>
          <w:szCs w:val="24"/>
          <w:lang w:eastAsia="fr-CA"/>
        </w:rPr>
        <w:t>d’e-inclusion numérique</w:t>
      </w:r>
      <w:r w:rsidRPr="00E85760">
        <w:rPr>
          <w:rFonts w:ascii="Arial" w:eastAsia="Times New Roman" w:hAnsi="Arial" w:cs="Arial"/>
          <w:color w:val="000000" w:themeColor="text1"/>
          <w:sz w:val="24"/>
          <w:szCs w:val="24"/>
          <w:lang w:eastAsia="fr-CA"/>
        </w:rPr>
        <w:t>?</w:t>
      </w:r>
      <w:r>
        <w:rPr>
          <w:rFonts w:ascii="Arial" w:eastAsia="Times New Roman" w:hAnsi="Arial" w:cs="Arial"/>
          <w:color w:val="000000" w:themeColor="text1"/>
          <w:sz w:val="24"/>
          <w:szCs w:val="24"/>
          <w:lang w:eastAsia="fr-CA"/>
        </w:rPr>
        <w:t xml:space="preserve">  </w:t>
      </w:r>
    </w:p>
    <w:p w14:paraId="49BEE5FE" w14:textId="1D3231B4" w:rsidR="00AB36BC" w:rsidRPr="00641431" w:rsidRDefault="00AB36BC" w:rsidP="00ED2FA9">
      <w:pPr>
        <w:shd w:val="clear" w:color="auto" w:fill="FFFFFF"/>
        <w:spacing w:before="300" w:after="75" w:line="240" w:lineRule="auto"/>
        <w:textAlignment w:val="bottom"/>
        <w:outlineLvl w:val="2"/>
        <w:rPr>
          <w:rFonts w:ascii="Arial" w:eastAsia="Times New Roman" w:hAnsi="Arial" w:cs="Arial"/>
          <w:b/>
          <w:color w:val="C00000"/>
          <w:sz w:val="20"/>
          <w:szCs w:val="20"/>
          <w:lang w:eastAsia="fr-CA"/>
        </w:rPr>
      </w:pPr>
      <w:r w:rsidRPr="00641431">
        <w:rPr>
          <w:rFonts w:ascii="Arial" w:eastAsia="Times New Roman" w:hAnsi="Arial" w:cs="Arial"/>
          <w:b/>
          <w:color w:val="C00000"/>
          <w:sz w:val="20"/>
          <w:szCs w:val="20"/>
          <w:lang w:eastAsia="fr-CA"/>
        </w:rPr>
        <w:t>OBJECTIF 2 : PRAT</w:t>
      </w:r>
      <w:r w:rsidR="00E85760" w:rsidRPr="00641431">
        <w:rPr>
          <w:rFonts w:ascii="Arial" w:eastAsia="Times New Roman" w:hAnsi="Arial" w:cs="Arial"/>
          <w:b/>
          <w:color w:val="C00000"/>
          <w:sz w:val="20"/>
          <w:szCs w:val="20"/>
          <w:lang w:eastAsia="fr-CA"/>
        </w:rPr>
        <w:t>IQUES EXEMPLAIRES (10 ÉTUDES DE</w:t>
      </w:r>
      <w:r w:rsidRPr="00641431">
        <w:rPr>
          <w:rFonts w:ascii="Arial" w:eastAsia="Times New Roman" w:hAnsi="Arial" w:cs="Arial"/>
          <w:b/>
          <w:color w:val="C00000"/>
          <w:sz w:val="20"/>
          <w:szCs w:val="20"/>
          <w:lang w:eastAsia="fr-CA"/>
        </w:rPr>
        <w:t xml:space="preserve"> CAS EN COURS) </w:t>
      </w:r>
    </w:p>
    <w:p w14:paraId="3B8A1F4F" w14:textId="77777777" w:rsidR="00AB36BC" w:rsidRDefault="00AB36BC"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sidRPr="00AB36BC">
        <w:rPr>
          <w:rFonts w:ascii="Arial" w:eastAsia="Times New Roman" w:hAnsi="Arial" w:cs="Arial"/>
          <w:b/>
          <w:color w:val="000000" w:themeColor="text1"/>
          <w:sz w:val="24"/>
          <w:szCs w:val="24"/>
          <w:lang w:eastAsia="fr-CA"/>
        </w:rPr>
        <w:t>Enseignement</w:t>
      </w:r>
      <w:r>
        <w:rPr>
          <w:rFonts w:ascii="Arial" w:eastAsia="Times New Roman" w:hAnsi="Arial" w:cs="Arial"/>
          <w:color w:val="000000" w:themeColor="text1"/>
          <w:sz w:val="24"/>
          <w:szCs w:val="24"/>
          <w:lang w:eastAsia="fr-CA"/>
        </w:rPr>
        <w:t xml:space="preserve"> : accent sur la </w:t>
      </w:r>
      <w:r w:rsidRPr="00E85760">
        <w:rPr>
          <w:rFonts w:ascii="Arial" w:eastAsia="Times New Roman" w:hAnsi="Arial" w:cs="Arial"/>
          <w:color w:val="000000" w:themeColor="text1"/>
          <w:sz w:val="24"/>
          <w:szCs w:val="24"/>
          <w:lang w:eastAsia="fr-CA"/>
        </w:rPr>
        <w:t>pédagogie plus</w:t>
      </w:r>
      <w:r w:rsidR="008F48EC" w:rsidRPr="00E85760">
        <w:rPr>
          <w:rFonts w:ascii="Arial" w:eastAsia="Times New Roman" w:hAnsi="Arial" w:cs="Arial"/>
          <w:color w:val="000000" w:themeColor="text1"/>
          <w:sz w:val="24"/>
          <w:szCs w:val="24"/>
          <w:lang w:eastAsia="fr-CA"/>
        </w:rPr>
        <w:t xml:space="preserve"> ouverte</w:t>
      </w:r>
      <w:r w:rsidR="008F48EC">
        <w:rPr>
          <w:rFonts w:ascii="Arial" w:eastAsia="Times New Roman" w:hAnsi="Arial" w:cs="Arial"/>
          <w:color w:val="000000" w:themeColor="text1"/>
          <w:sz w:val="24"/>
          <w:szCs w:val="24"/>
          <w:lang w:eastAsia="fr-CA"/>
        </w:rPr>
        <w:t xml:space="preserve"> dans des</w:t>
      </w:r>
      <w:r w:rsidR="00AF6685">
        <w:rPr>
          <w:rFonts w:ascii="Arial" w:eastAsia="Times New Roman" w:hAnsi="Arial" w:cs="Arial"/>
          <w:color w:val="000000" w:themeColor="text1"/>
          <w:sz w:val="24"/>
          <w:szCs w:val="24"/>
          <w:lang w:eastAsia="fr-CA"/>
        </w:rPr>
        <w:t xml:space="preserve"> e</w:t>
      </w:r>
      <w:r w:rsidR="00ED2FA9" w:rsidRPr="00ED2FA9">
        <w:rPr>
          <w:rFonts w:ascii="Arial" w:eastAsia="Times New Roman" w:hAnsi="Arial" w:cs="Arial"/>
          <w:color w:val="000000" w:themeColor="text1"/>
          <w:sz w:val="24"/>
          <w:szCs w:val="24"/>
          <w:lang w:eastAsia="fr-CA"/>
        </w:rPr>
        <w:t>nvironnements flexibles, riche</w:t>
      </w:r>
      <w:r w:rsidR="00621CE2">
        <w:rPr>
          <w:rFonts w:ascii="Arial" w:eastAsia="Times New Roman" w:hAnsi="Arial" w:cs="Arial"/>
          <w:color w:val="000000" w:themeColor="text1"/>
          <w:sz w:val="24"/>
          <w:szCs w:val="24"/>
          <w:lang w:eastAsia="fr-CA"/>
        </w:rPr>
        <w:t xml:space="preserve">s en technologies numériques : </w:t>
      </w:r>
      <w:r w:rsidR="00ED2FA9" w:rsidRPr="00ED2FA9">
        <w:rPr>
          <w:rFonts w:ascii="Arial" w:eastAsia="Times New Roman" w:hAnsi="Arial" w:cs="Arial"/>
          <w:color w:val="000000" w:themeColor="text1"/>
          <w:sz w:val="24"/>
          <w:szCs w:val="24"/>
          <w:lang w:eastAsia="fr-CA"/>
        </w:rPr>
        <w:t xml:space="preserve">labos créatifs, programmation, robotique. </w:t>
      </w:r>
    </w:p>
    <w:p w14:paraId="3CDFF1F7" w14:textId="77777777" w:rsidR="00AB36BC" w:rsidRDefault="00AB36BC"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sidRPr="00AB36BC">
        <w:rPr>
          <w:rFonts w:ascii="Arial" w:eastAsia="Times New Roman" w:hAnsi="Arial" w:cs="Arial"/>
          <w:b/>
          <w:color w:val="000000" w:themeColor="text1"/>
          <w:sz w:val="24"/>
          <w:szCs w:val="24"/>
          <w:lang w:eastAsia="fr-CA"/>
        </w:rPr>
        <w:t>Tâches</w:t>
      </w:r>
      <w:r>
        <w:rPr>
          <w:rFonts w:ascii="Arial" w:eastAsia="Times New Roman" w:hAnsi="Arial" w:cs="Arial"/>
          <w:color w:val="000000" w:themeColor="text1"/>
          <w:sz w:val="24"/>
          <w:szCs w:val="24"/>
          <w:lang w:eastAsia="fr-CA"/>
        </w:rPr>
        <w:t xml:space="preserve"> : </w:t>
      </w:r>
      <w:r w:rsidRPr="00ED2FA9">
        <w:rPr>
          <w:rFonts w:ascii="Arial" w:eastAsia="Times New Roman" w:hAnsi="Arial" w:cs="Arial"/>
          <w:color w:val="000000" w:themeColor="text1"/>
          <w:sz w:val="24"/>
          <w:szCs w:val="24"/>
          <w:lang w:eastAsia="fr-CA"/>
        </w:rPr>
        <w:t>complexes, défis</w:t>
      </w:r>
      <w:r>
        <w:rPr>
          <w:rFonts w:ascii="Arial" w:eastAsia="Times New Roman" w:hAnsi="Arial" w:cs="Arial"/>
          <w:color w:val="000000" w:themeColor="text1"/>
          <w:sz w:val="24"/>
          <w:szCs w:val="24"/>
          <w:lang w:eastAsia="fr-CA"/>
        </w:rPr>
        <w:t xml:space="preserve"> réels;</w:t>
      </w:r>
      <w:r w:rsidRPr="00ED2FA9">
        <w:rPr>
          <w:rFonts w:ascii="Arial" w:eastAsia="Times New Roman" w:hAnsi="Arial" w:cs="Arial"/>
          <w:color w:val="000000" w:themeColor="text1"/>
          <w:sz w:val="24"/>
          <w:szCs w:val="24"/>
          <w:lang w:eastAsia="fr-CA"/>
        </w:rPr>
        <w:t xml:space="preserve"> évaluation souple, axée sur le </w:t>
      </w:r>
      <w:r w:rsidRPr="00AB36BC">
        <w:rPr>
          <w:rFonts w:ascii="Arial" w:eastAsia="Times New Roman" w:hAnsi="Arial" w:cs="Arial"/>
          <w:i/>
          <w:color w:val="000000" w:themeColor="text1"/>
          <w:sz w:val="24"/>
          <w:szCs w:val="24"/>
          <w:lang w:eastAsia="fr-CA"/>
        </w:rPr>
        <w:t>processus</w:t>
      </w:r>
      <w:r w:rsidRPr="00ED2FA9">
        <w:rPr>
          <w:rFonts w:ascii="Arial" w:eastAsia="Times New Roman" w:hAnsi="Arial" w:cs="Arial"/>
          <w:color w:val="000000" w:themeColor="text1"/>
          <w:sz w:val="24"/>
          <w:szCs w:val="24"/>
          <w:lang w:eastAsia="fr-CA"/>
        </w:rPr>
        <w:t xml:space="preserve">, valorisation des acquis et </w:t>
      </w:r>
      <w:r w:rsidRPr="00E85760">
        <w:rPr>
          <w:rFonts w:ascii="Arial" w:eastAsia="Times New Roman" w:hAnsi="Arial" w:cs="Arial"/>
          <w:color w:val="000000" w:themeColor="text1"/>
          <w:sz w:val="24"/>
          <w:szCs w:val="24"/>
          <w:lang w:eastAsia="fr-CA"/>
        </w:rPr>
        <w:t>amélioration constante.</w:t>
      </w:r>
    </w:p>
    <w:p w14:paraId="76526984" w14:textId="77777777" w:rsidR="00AB36BC" w:rsidRDefault="00ED2FA9" w:rsidP="00641431">
      <w:pPr>
        <w:shd w:val="clear" w:color="auto" w:fill="FFFFFF"/>
        <w:spacing w:before="300" w:after="75" w:line="240" w:lineRule="auto"/>
        <w:jc w:val="both"/>
        <w:textAlignment w:val="bottom"/>
        <w:outlineLvl w:val="2"/>
      </w:pPr>
      <w:r w:rsidRPr="00AB36BC">
        <w:rPr>
          <w:rFonts w:ascii="Arial" w:eastAsia="Times New Roman" w:hAnsi="Arial" w:cs="Arial"/>
          <w:b/>
          <w:color w:val="000000" w:themeColor="text1"/>
          <w:sz w:val="24"/>
          <w:szCs w:val="24"/>
          <w:lang w:eastAsia="fr-CA"/>
        </w:rPr>
        <w:t xml:space="preserve">Caractéristiques </w:t>
      </w:r>
      <w:r w:rsidR="00AB36BC" w:rsidRPr="00AB36BC">
        <w:rPr>
          <w:rFonts w:ascii="Arial" w:eastAsia="Times New Roman" w:hAnsi="Arial" w:cs="Arial"/>
          <w:b/>
          <w:color w:val="000000" w:themeColor="text1"/>
          <w:sz w:val="24"/>
          <w:szCs w:val="24"/>
          <w:lang w:eastAsia="fr-CA"/>
        </w:rPr>
        <w:t>de l’apprentissage</w:t>
      </w:r>
      <w:r w:rsidR="00AB36BC">
        <w:rPr>
          <w:rFonts w:ascii="Arial" w:eastAsia="Times New Roman" w:hAnsi="Arial" w:cs="Arial"/>
          <w:color w:val="000000" w:themeColor="text1"/>
          <w:sz w:val="24"/>
          <w:szCs w:val="24"/>
          <w:lang w:eastAsia="fr-CA"/>
        </w:rPr>
        <w:t xml:space="preserve"> </w:t>
      </w:r>
      <w:r w:rsidRPr="00ED2FA9">
        <w:rPr>
          <w:rFonts w:ascii="Arial" w:eastAsia="Times New Roman" w:hAnsi="Arial" w:cs="Arial"/>
          <w:color w:val="000000" w:themeColor="text1"/>
          <w:sz w:val="24"/>
          <w:szCs w:val="24"/>
          <w:lang w:eastAsia="fr-CA"/>
        </w:rPr>
        <w:t>: varié, interdisciplinaire</w:t>
      </w:r>
      <w:r w:rsidR="00AB36BC">
        <w:rPr>
          <w:rFonts w:ascii="Arial" w:eastAsia="Times New Roman" w:hAnsi="Arial" w:cs="Arial"/>
          <w:color w:val="000000" w:themeColor="text1"/>
          <w:sz w:val="24"/>
          <w:szCs w:val="24"/>
          <w:lang w:eastAsia="fr-CA"/>
        </w:rPr>
        <w:t>, exploration des</w:t>
      </w:r>
      <w:r w:rsidRPr="00ED2FA9">
        <w:rPr>
          <w:rFonts w:ascii="Arial" w:eastAsia="Times New Roman" w:hAnsi="Arial" w:cs="Arial"/>
          <w:color w:val="000000" w:themeColor="text1"/>
          <w:sz w:val="24"/>
          <w:szCs w:val="24"/>
          <w:lang w:eastAsia="fr-CA"/>
        </w:rPr>
        <w:t xml:space="preserve"> affordances </w:t>
      </w:r>
      <w:r w:rsidR="00AB36BC">
        <w:rPr>
          <w:rFonts w:ascii="Arial" w:eastAsia="Times New Roman" w:hAnsi="Arial" w:cs="Arial"/>
          <w:color w:val="000000" w:themeColor="text1"/>
          <w:sz w:val="24"/>
          <w:szCs w:val="24"/>
          <w:lang w:eastAsia="fr-CA"/>
        </w:rPr>
        <w:t xml:space="preserve">des </w:t>
      </w:r>
      <w:r w:rsidRPr="00ED2FA9">
        <w:rPr>
          <w:rFonts w:ascii="Arial" w:eastAsia="Times New Roman" w:hAnsi="Arial" w:cs="Arial"/>
          <w:color w:val="000000" w:themeColor="text1"/>
          <w:sz w:val="24"/>
          <w:szCs w:val="24"/>
          <w:lang w:eastAsia="fr-CA"/>
        </w:rPr>
        <w:t xml:space="preserve">TIC, accès </w:t>
      </w:r>
      <w:r w:rsidRPr="00E85760">
        <w:rPr>
          <w:rFonts w:ascii="Arial" w:eastAsia="Times New Roman" w:hAnsi="Arial" w:cs="Arial"/>
          <w:color w:val="000000" w:themeColor="text1"/>
          <w:sz w:val="24"/>
          <w:szCs w:val="24"/>
          <w:lang w:eastAsia="fr-CA"/>
        </w:rPr>
        <w:t>direct</w:t>
      </w:r>
      <w:r w:rsidR="00AB36BC" w:rsidRPr="00E85760">
        <w:rPr>
          <w:rFonts w:ascii="Arial" w:eastAsia="Times New Roman" w:hAnsi="Arial" w:cs="Arial"/>
          <w:color w:val="000000" w:themeColor="text1"/>
          <w:sz w:val="24"/>
          <w:szCs w:val="24"/>
          <w:lang w:eastAsia="fr-CA"/>
        </w:rPr>
        <w:t xml:space="preserve"> et personnalisé</w:t>
      </w:r>
      <w:r w:rsidRPr="00ED2FA9">
        <w:rPr>
          <w:rFonts w:ascii="Arial" w:eastAsia="Times New Roman" w:hAnsi="Arial" w:cs="Arial"/>
          <w:color w:val="000000" w:themeColor="text1"/>
          <w:sz w:val="24"/>
          <w:szCs w:val="24"/>
          <w:lang w:eastAsia="fr-CA"/>
        </w:rPr>
        <w:t xml:space="preserve"> aux outils numériques, ‘hands-on’</w:t>
      </w:r>
      <w:r w:rsidR="00AB36BC">
        <w:rPr>
          <w:rFonts w:ascii="Arial" w:eastAsia="Times New Roman" w:hAnsi="Arial" w:cs="Arial"/>
          <w:color w:val="000000" w:themeColor="text1"/>
          <w:sz w:val="24"/>
          <w:szCs w:val="24"/>
          <w:lang w:eastAsia="fr-CA"/>
        </w:rPr>
        <w:t>.</w:t>
      </w:r>
      <w:r w:rsidR="008F48EC" w:rsidRPr="008F48EC">
        <w:t xml:space="preserve"> </w:t>
      </w:r>
    </w:p>
    <w:p w14:paraId="52A6F685" w14:textId="77777777" w:rsidR="00ED2FA9" w:rsidRPr="00ED2FA9" w:rsidRDefault="008F48EC"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sidRPr="00AB36BC">
        <w:rPr>
          <w:rFonts w:ascii="Arial" w:eastAsia="Times New Roman" w:hAnsi="Arial" w:cs="Arial"/>
          <w:b/>
          <w:color w:val="000000" w:themeColor="text1"/>
          <w:sz w:val="24"/>
          <w:szCs w:val="24"/>
          <w:lang w:eastAsia="fr-CA"/>
        </w:rPr>
        <w:lastRenderedPageBreak/>
        <w:t xml:space="preserve">Utilisation </w:t>
      </w:r>
      <w:r w:rsidR="00AB36BC" w:rsidRPr="00AB36BC">
        <w:rPr>
          <w:rFonts w:ascii="Arial" w:eastAsia="Times New Roman" w:hAnsi="Arial" w:cs="Arial"/>
          <w:b/>
          <w:color w:val="000000" w:themeColor="text1"/>
          <w:sz w:val="24"/>
          <w:szCs w:val="24"/>
          <w:lang w:eastAsia="fr-CA"/>
        </w:rPr>
        <w:t>préconisée du numérique</w:t>
      </w:r>
      <w:r w:rsidR="00AB36BC">
        <w:rPr>
          <w:rFonts w:ascii="Arial" w:eastAsia="Times New Roman" w:hAnsi="Arial" w:cs="Arial"/>
          <w:color w:val="000000" w:themeColor="text1"/>
          <w:sz w:val="24"/>
          <w:szCs w:val="24"/>
          <w:lang w:eastAsia="fr-CA"/>
        </w:rPr>
        <w:t xml:space="preserve"> : </w:t>
      </w:r>
      <w:r w:rsidRPr="008F48EC">
        <w:rPr>
          <w:rFonts w:ascii="Arial" w:eastAsia="Times New Roman" w:hAnsi="Arial" w:cs="Arial"/>
          <w:color w:val="000000" w:themeColor="text1"/>
          <w:sz w:val="24"/>
          <w:szCs w:val="24"/>
          <w:lang w:eastAsia="fr-CA"/>
        </w:rPr>
        <w:t xml:space="preserve">productive, </w:t>
      </w:r>
      <w:r w:rsidRPr="00E85760">
        <w:rPr>
          <w:rFonts w:ascii="Arial" w:eastAsia="Times New Roman" w:hAnsi="Arial" w:cs="Arial"/>
          <w:color w:val="000000" w:themeColor="text1"/>
          <w:sz w:val="24"/>
          <w:szCs w:val="24"/>
          <w:lang w:eastAsia="fr-CA"/>
        </w:rPr>
        <w:t>efficace</w:t>
      </w:r>
      <w:r w:rsidRPr="00AB36BC">
        <w:rPr>
          <w:rFonts w:ascii="Arial" w:eastAsia="Times New Roman" w:hAnsi="Arial" w:cs="Arial"/>
          <w:i/>
          <w:color w:val="000000" w:themeColor="text1"/>
          <w:sz w:val="24"/>
          <w:szCs w:val="24"/>
          <w:lang w:eastAsia="fr-CA"/>
        </w:rPr>
        <w:t xml:space="preserve">, </w:t>
      </w:r>
      <w:r w:rsidRPr="00E85760">
        <w:rPr>
          <w:rFonts w:ascii="Arial" w:eastAsia="Times New Roman" w:hAnsi="Arial" w:cs="Arial"/>
          <w:color w:val="000000" w:themeColor="text1"/>
          <w:sz w:val="24"/>
          <w:szCs w:val="24"/>
          <w:lang w:eastAsia="fr-CA"/>
        </w:rPr>
        <w:t>réfléchie, éthique et</w:t>
      </w:r>
      <w:r w:rsidRPr="008F48EC">
        <w:rPr>
          <w:rFonts w:ascii="Arial" w:eastAsia="Times New Roman" w:hAnsi="Arial" w:cs="Arial"/>
          <w:color w:val="000000" w:themeColor="text1"/>
          <w:sz w:val="24"/>
          <w:szCs w:val="24"/>
          <w:lang w:eastAsia="fr-CA"/>
        </w:rPr>
        <w:t xml:space="preserve"> responsable</w:t>
      </w:r>
      <w:r w:rsidR="00AB36BC">
        <w:rPr>
          <w:rFonts w:ascii="Arial" w:eastAsia="Times New Roman" w:hAnsi="Arial" w:cs="Arial"/>
          <w:color w:val="000000" w:themeColor="text1"/>
          <w:sz w:val="24"/>
          <w:szCs w:val="24"/>
          <w:lang w:eastAsia="fr-CA"/>
        </w:rPr>
        <w:t>.</w:t>
      </w:r>
    </w:p>
    <w:p w14:paraId="6A4C3909" w14:textId="386A1B97" w:rsidR="00621CE2" w:rsidRDefault="00ED2FA9"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sidRPr="00AB36BC">
        <w:rPr>
          <w:rFonts w:ascii="Arial" w:eastAsia="Times New Roman" w:hAnsi="Arial" w:cs="Arial"/>
          <w:b/>
          <w:color w:val="000000" w:themeColor="text1"/>
          <w:sz w:val="24"/>
          <w:szCs w:val="24"/>
          <w:lang w:eastAsia="fr-CA"/>
        </w:rPr>
        <w:t>Conditions favorables à l’adaptation et au transfert des compétences</w:t>
      </w:r>
      <w:r>
        <w:rPr>
          <w:rFonts w:ascii="Arial" w:eastAsia="Times New Roman" w:hAnsi="Arial" w:cs="Arial"/>
          <w:color w:val="000000" w:themeColor="text1"/>
          <w:sz w:val="24"/>
          <w:szCs w:val="24"/>
          <w:lang w:eastAsia="fr-CA"/>
        </w:rPr>
        <w:t xml:space="preserve"> : </w:t>
      </w:r>
      <w:r w:rsidR="00AB36BC">
        <w:rPr>
          <w:rFonts w:ascii="Arial" w:eastAsia="Times New Roman" w:hAnsi="Arial" w:cs="Arial"/>
          <w:color w:val="000000" w:themeColor="text1"/>
          <w:sz w:val="24"/>
          <w:szCs w:val="24"/>
          <w:lang w:eastAsia="fr-CA"/>
        </w:rPr>
        <w:t>Apprentissage</w:t>
      </w:r>
      <w:r w:rsidRPr="00ED2FA9">
        <w:rPr>
          <w:rFonts w:ascii="Arial" w:eastAsia="Times New Roman" w:hAnsi="Arial" w:cs="Arial"/>
          <w:color w:val="000000" w:themeColor="text1"/>
          <w:sz w:val="24"/>
          <w:szCs w:val="24"/>
          <w:lang w:eastAsia="fr-CA"/>
        </w:rPr>
        <w:t xml:space="preserve"> en contexte, </w:t>
      </w:r>
      <w:r w:rsidR="00AB36BC">
        <w:rPr>
          <w:rFonts w:ascii="Arial" w:eastAsia="Times New Roman" w:hAnsi="Arial" w:cs="Arial"/>
          <w:color w:val="000000" w:themeColor="text1"/>
          <w:sz w:val="24"/>
          <w:szCs w:val="24"/>
          <w:lang w:eastAsia="fr-CA"/>
        </w:rPr>
        <w:t xml:space="preserve">engagé, </w:t>
      </w:r>
      <w:r w:rsidRPr="00ED2FA9">
        <w:rPr>
          <w:rFonts w:ascii="Arial" w:eastAsia="Times New Roman" w:hAnsi="Arial" w:cs="Arial"/>
          <w:color w:val="000000" w:themeColor="text1"/>
          <w:sz w:val="24"/>
          <w:szCs w:val="24"/>
          <w:lang w:eastAsia="fr-CA"/>
        </w:rPr>
        <w:t xml:space="preserve">basé sur l’intérêt, </w:t>
      </w:r>
      <w:r w:rsidR="00AB36BC">
        <w:rPr>
          <w:rFonts w:ascii="Arial" w:eastAsia="Times New Roman" w:hAnsi="Arial" w:cs="Arial"/>
          <w:color w:val="000000" w:themeColor="text1"/>
          <w:sz w:val="24"/>
          <w:szCs w:val="24"/>
          <w:lang w:eastAsia="fr-CA"/>
        </w:rPr>
        <w:t xml:space="preserve">axé sur la </w:t>
      </w:r>
      <w:r w:rsidRPr="00ED2FA9">
        <w:rPr>
          <w:rFonts w:ascii="Arial" w:eastAsia="Times New Roman" w:hAnsi="Arial" w:cs="Arial"/>
          <w:color w:val="000000" w:themeColor="text1"/>
          <w:sz w:val="24"/>
          <w:szCs w:val="24"/>
          <w:lang w:eastAsia="fr-CA"/>
        </w:rPr>
        <w:t xml:space="preserve">résolution de problèmes, </w:t>
      </w:r>
      <w:r w:rsidR="00AB36BC">
        <w:rPr>
          <w:rFonts w:ascii="Arial" w:eastAsia="Times New Roman" w:hAnsi="Arial" w:cs="Arial"/>
          <w:color w:val="000000" w:themeColor="text1"/>
          <w:sz w:val="24"/>
          <w:szCs w:val="24"/>
          <w:lang w:eastAsia="fr-CA"/>
        </w:rPr>
        <w:t xml:space="preserve">la réalisation de </w:t>
      </w:r>
      <w:r w:rsidRPr="00ED2FA9">
        <w:rPr>
          <w:rFonts w:ascii="Arial" w:eastAsia="Times New Roman" w:hAnsi="Arial" w:cs="Arial"/>
          <w:color w:val="000000" w:themeColor="text1"/>
          <w:sz w:val="24"/>
          <w:szCs w:val="24"/>
          <w:lang w:eastAsia="fr-CA"/>
        </w:rPr>
        <w:t xml:space="preserve">projets en lien avec la vie de tous les jours, </w:t>
      </w:r>
      <w:r w:rsidR="00DC17F3">
        <w:rPr>
          <w:rFonts w:ascii="Arial" w:eastAsia="Times New Roman" w:hAnsi="Arial" w:cs="Arial"/>
          <w:color w:val="000000" w:themeColor="text1"/>
          <w:sz w:val="24"/>
          <w:szCs w:val="24"/>
          <w:lang w:eastAsia="fr-CA"/>
        </w:rPr>
        <w:t>permettant d’</w:t>
      </w:r>
      <w:r w:rsidRPr="00ED2FA9">
        <w:rPr>
          <w:rFonts w:ascii="Arial" w:eastAsia="Times New Roman" w:hAnsi="Arial" w:cs="Arial"/>
          <w:color w:val="000000" w:themeColor="text1"/>
          <w:sz w:val="24"/>
          <w:szCs w:val="24"/>
          <w:lang w:eastAsia="fr-CA"/>
        </w:rPr>
        <w:t xml:space="preserve">apprendre à apprendre, apprendre à s’entreprendre, </w:t>
      </w:r>
      <w:r w:rsidR="00DC17F3">
        <w:rPr>
          <w:rFonts w:ascii="Arial" w:eastAsia="Times New Roman" w:hAnsi="Arial" w:cs="Arial"/>
          <w:color w:val="000000" w:themeColor="text1"/>
          <w:sz w:val="24"/>
          <w:szCs w:val="24"/>
          <w:lang w:eastAsia="fr-CA"/>
        </w:rPr>
        <w:t xml:space="preserve">en </w:t>
      </w:r>
      <w:r w:rsidRPr="00ED2FA9">
        <w:rPr>
          <w:rFonts w:ascii="Arial" w:eastAsia="Times New Roman" w:hAnsi="Arial" w:cs="Arial"/>
          <w:color w:val="000000" w:themeColor="text1"/>
          <w:sz w:val="24"/>
          <w:szCs w:val="24"/>
          <w:lang w:eastAsia="fr-CA"/>
        </w:rPr>
        <w:t xml:space="preserve">collaboration avec les pairs, </w:t>
      </w:r>
      <w:r w:rsidR="00DC17F3">
        <w:rPr>
          <w:rFonts w:ascii="Arial" w:eastAsia="Times New Roman" w:hAnsi="Arial" w:cs="Arial"/>
          <w:color w:val="000000" w:themeColor="text1"/>
          <w:sz w:val="24"/>
          <w:szCs w:val="24"/>
          <w:lang w:eastAsia="fr-CA"/>
        </w:rPr>
        <w:t xml:space="preserve">via la </w:t>
      </w:r>
      <w:r w:rsidR="00AB36BC">
        <w:rPr>
          <w:rFonts w:ascii="Arial" w:eastAsia="Times New Roman" w:hAnsi="Arial" w:cs="Arial"/>
          <w:color w:val="000000" w:themeColor="text1"/>
          <w:sz w:val="24"/>
          <w:szCs w:val="24"/>
          <w:lang w:eastAsia="fr-CA"/>
        </w:rPr>
        <w:t xml:space="preserve">création et </w:t>
      </w:r>
      <w:r w:rsidR="00DC17F3">
        <w:rPr>
          <w:rFonts w:ascii="Arial" w:eastAsia="Times New Roman" w:hAnsi="Arial" w:cs="Arial"/>
          <w:color w:val="000000" w:themeColor="text1"/>
          <w:sz w:val="24"/>
          <w:szCs w:val="24"/>
          <w:lang w:eastAsia="fr-CA"/>
        </w:rPr>
        <w:t xml:space="preserve">le </w:t>
      </w:r>
      <w:r w:rsidRPr="00ED2FA9">
        <w:rPr>
          <w:rFonts w:ascii="Arial" w:eastAsia="Times New Roman" w:hAnsi="Arial" w:cs="Arial"/>
          <w:color w:val="000000" w:themeColor="text1"/>
          <w:sz w:val="24"/>
          <w:szCs w:val="24"/>
          <w:lang w:eastAsia="fr-CA"/>
        </w:rPr>
        <w:t xml:space="preserve">partage. </w:t>
      </w:r>
    </w:p>
    <w:p w14:paraId="59B14007" w14:textId="0483FE20" w:rsidR="0022211D" w:rsidRDefault="0022211D"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sidRPr="00F55FC7">
        <w:rPr>
          <w:rFonts w:ascii="Arial" w:eastAsia="Times New Roman" w:hAnsi="Arial" w:cs="Arial"/>
          <w:b/>
          <w:color w:val="000000" w:themeColor="text1"/>
          <w:sz w:val="24"/>
          <w:szCs w:val="24"/>
          <w:lang w:eastAsia="fr-CA"/>
        </w:rPr>
        <w:t>Défis </w:t>
      </w:r>
      <w:r>
        <w:rPr>
          <w:rFonts w:ascii="Arial" w:eastAsia="Times New Roman" w:hAnsi="Arial" w:cs="Arial"/>
          <w:color w:val="000000" w:themeColor="text1"/>
          <w:sz w:val="24"/>
          <w:szCs w:val="24"/>
          <w:lang w:eastAsia="fr-CA"/>
        </w:rPr>
        <w:t xml:space="preserve">: </w:t>
      </w:r>
      <w:r w:rsidR="007F0B76" w:rsidRPr="00641431">
        <w:rPr>
          <w:rFonts w:ascii="Arial" w:eastAsia="Times New Roman" w:hAnsi="Arial" w:cs="Arial"/>
          <w:i/>
          <w:color w:val="000000" w:themeColor="text1"/>
          <w:sz w:val="24"/>
          <w:szCs w:val="24"/>
          <w:lang w:eastAsia="fr-CA"/>
        </w:rPr>
        <w:t>T</w:t>
      </w:r>
      <w:r w:rsidRPr="00641431">
        <w:rPr>
          <w:rFonts w:ascii="Arial" w:eastAsia="Times New Roman" w:hAnsi="Arial" w:cs="Arial"/>
          <w:i/>
          <w:color w:val="000000" w:themeColor="text1"/>
          <w:sz w:val="24"/>
          <w:szCs w:val="24"/>
          <w:lang w:eastAsia="fr-CA"/>
        </w:rPr>
        <w:t>echnique</w:t>
      </w:r>
      <w:r w:rsidR="00F55FC7" w:rsidRPr="00641431">
        <w:rPr>
          <w:rFonts w:ascii="Arial" w:eastAsia="Times New Roman" w:hAnsi="Arial" w:cs="Arial"/>
          <w:i/>
          <w:color w:val="000000" w:themeColor="text1"/>
          <w:sz w:val="24"/>
          <w:szCs w:val="24"/>
          <w:lang w:eastAsia="fr-CA"/>
        </w:rPr>
        <w:t>s</w:t>
      </w:r>
      <w:r w:rsidR="007F0B76">
        <w:rPr>
          <w:rFonts w:ascii="Arial" w:eastAsia="Times New Roman" w:hAnsi="Arial" w:cs="Arial"/>
          <w:color w:val="000000" w:themeColor="text1"/>
          <w:sz w:val="24"/>
          <w:szCs w:val="24"/>
          <w:lang w:eastAsia="fr-CA"/>
        </w:rPr>
        <w:t> :</w:t>
      </w:r>
      <w:r>
        <w:rPr>
          <w:rFonts w:ascii="Arial" w:eastAsia="Times New Roman" w:hAnsi="Arial" w:cs="Arial"/>
          <w:color w:val="000000" w:themeColor="text1"/>
          <w:sz w:val="24"/>
          <w:szCs w:val="24"/>
          <w:lang w:eastAsia="fr-CA"/>
        </w:rPr>
        <w:t xml:space="preserve"> connectivité</w:t>
      </w:r>
      <w:r w:rsidR="00F55FC7">
        <w:rPr>
          <w:rFonts w:ascii="Arial" w:eastAsia="Times New Roman" w:hAnsi="Arial" w:cs="Arial"/>
          <w:color w:val="000000" w:themeColor="text1"/>
          <w:sz w:val="24"/>
          <w:szCs w:val="24"/>
          <w:lang w:eastAsia="fr-CA"/>
        </w:rPr>
        <w:t xml:space="preserve">, accessibilité, </w:t>
      </w:r>
      <w:proofErr w:type="spellStart"/>
      <w:r w:rsidR="00F55FC7">
        <w:rPr>
          <w:rFonts w:ascii="Arial" w:eastAsia="Times New Roman" w:hAnsi="Arial" w:cs="Arial"/>
          <w:color w:val="000000" w:themeColor="text1"/>
          <w:sz w:val="24"/>
          <w:szCs w:val="24"/>
          <w:lang w:eastAsia="fr-CA"/>
        </w:rPr>
        <w:t>playabilité</w:t>
      </w:r>
      <w:proofErr w:type="spellEnd"/>
      <w:r w:rsidR="00F55FC7">
        <w:rPr>
          <w:rFonts w:ascii="Arial" w:eastAsia="Times New Roman" w:hAnsi="Arial" w:cs="Arial"/>
          <w:color w:val="000000" w:themeColor="text1"/>
          <w:sz w:val="24"/>
          <w:szCs w:val="24"/>
          <w:lang w:eastAsia="fr-CA"/>
        </w:rPr>
        <w:t xml:space="preserve">, </w:t>
      </w:r>
      <w:r>
        <w:rPr>
          <w:rFonts w:ascii="Arial" w:eastAsia="Times New Roman" w:hAnsi="Arial" w:cs="Arial"/>
          <w:color w:val="000000" w:themeColor="text1"/>
          <w:sz w:val="24"/>
          <w:szCs w:val="24"/>
          <w:lang w:eastAsia="fr-CA"/>
        </w:rPr>
        <w:t xml:space="preserve">électricité, équipement désuet et pas toujours à point; </w:t>
      </w:r>
      <w:r w:rsidR="007F0B76" w:rsidRPr="00641431">
        <w:rPr>
          <w:rFonts w:ascii="Arial" w:eastAsia="Times New Roman" w:hAnsi="Arial" w:cs="Arial"/>
          <w:i/>
          <w:color w:val="000000" w:themeColor="text1"/>
          <w:sz w:val="24"/>
          <w:szCs w:val="24"/>
          <w:lang w:eastAsia="fr-CA"/>
        </w:rPr>
        <w:t>P</w:t>
      </w:r>
      <w:r w:rsidRPr="00641431">
        <w:rPr>
          <w:rFonts w:ascii="Arial" w:eastAsia="Times New Roman" w:hAnsi="Arial" w:cs="Arial"/>
          <w:i/>
          <w:color w:val="000000" w:themeColor="text1"/>
          <w:sz w:val="24"/>
          <w:szCs w:val="24"/>
          <w:lang w:eastAsia="fr-CA"/>
        </w:rPr>
        <w:t>édagogique</w:t>
      </w:r>
      <w:r w:rsidR="00F55FC7" w:rsidRPr="00641431">
        <w:rPr>
          <w:rFonts w:ascii="Arial" w:eastAsia="Times New Roman" w:hAnsi="Arial" w:cs="Arial"/>
          <w:i/>
          <w:color w:val="000000" w:themeColor="text1"/>
          <w:sz w:val="24"/>
          <w:szCs w:val="24"/>
          <w:lang w:eastAsia="fr-CA"/>
        </w:rPr>
        <w:t>s</w:t>
      </w:r>
      <w:r w:rsidR="007F0B76">
        <w:rPr>
          <w:rFonts w:ascii="Arial" w:eastAsia="Times New Roman" w:hAnsi="Arial" w:cs="Arial"/>
          <w:color w:val="000000" w:themeColor="text1"/>
          <w:sz w:val="24"/>
          <w:szCs w:val="24"/>
          <w:lang w:eastAsia="fr-CA"/>
        </w:rPr>
        <w:t> :</w:t>
      </w:r>
      <w:r>
        <w:rPr>
          <w:rFonts w:ascii="Arial" w:eastAsia="Times New Roman" w:hAnsi="Arial" w:cs="Arial"/>
          <w:color w:val="000000" w:themeColor="text1"/>
          <w:sz w:val="24"/>
          <w:szCs w:val="24"/>
          <w:lang w:eastAsia="fr-CA"/>
        </w:rPr>
        <w:t xml:space="preserve"> curriculum, évaluation, espace d’apprentissage peu adapté,  formation</w:t>
      </w:r>
      <w:r w:rsidR="00F55FC7">
        <w:rPr>
          <w:rFonts w:ascii="Arial" w:eastAsia="Times New Roman" w:hAnsi="Arial" w:cs="Arial"/>
          <w:color w:val="000000" w:themeColor="text1"/>
          <w:sz w:val="24"/>
          <w:szCs w:val="24"/>
          <w:lang w:eastAsia="fr-CA"/>
        </w:rPr>
        <w:t xml:space="preserve"> </w:t>
      </w:r>
      <w:proofErr w:type="spellStart"/>
      <w:r w:rsidR="00F55FC7">
        <w:rPr>
          <w:rFonts w:ascii="Arial" w:eastAsia="Times New Roman" w:hAnsi="Arial" w:cs="Arial"/>
          <w:color w:val="000000" w:themeColor="text1"/>
          <w:sz w:val="24"/>
          <w:szCs w:val="24"/>
          <w:lang w:eastAsia="fr-CA"/>
        </w:rPr>
        <w:t>technopédagogique</w:t>
      </w:r>
      <w:proofErr w:type="spellEnd"/>
      <w:r w:rsidR="00F55FC7">
        <w:rPr>
          <w:rFonts w:ascii="Arial" w:eastAsia="Times New Roman" w:hAnsi="Arial" w:cs="Arial"/>
          <w:color w:val="000000" w:themeColor="text1"/>
          <w:sz w:val="24"/>
          <w:szCs w:val="24"/>
          <w:lang w:eastAsia="fr-CA"/>
        </w:rPr>
        <w:t xml:space="preserve"> des enseignants, absence de mécanismes de transfert des pratiques exemplaires.  </w:t>
      </w:r>
      <w:r>
        <w:rPr>
          <w:rFonts w:ascii="Arial" w:eastAsia="Times New Roman" w:hAnsi="Arial" w:cs="Arial"/>
          <w:color w:val="000000" w:themeColor="text1"/>
          <w:sz w:val="24"/>
          <w:szCs w:val="24"/>
          <w:lang w:eastAsia="fr-CA"/>
        </w:rPr>
        <w:t xml:space="preserve">    </w:t>
      </w:r>
    </w:p>
    <w:p w14:paraId="0934FD9E" w14:textId="77777777" w:rsidR="00C60DBD" w:rsidRPr="00641431" w:rsidRDefault="00C60DBD" w:rsidP="00ED2FA9">
      <w:pPr>
        <w:shd w:val="clear" w:color="auto" w:fill="FFFFFF"/>
        <w:spacing w:before="300" w:after="75" w:line="240" w:lineRule="auto"/>
        <w:textAlignment w:val="bottom"/>
        <w:outlineLvl w:val="2"/>
        <w:rPr>
          <w:rFonts w:ascii="Arial" w:eastAsia="Times New Roman" w:hAnsi="Arial" w:cs="Arial"/>
          <w:b/>
          <w:color w:val="C00000"/>
          <w:sz w:val="20"/>
          <w:szCs w:val="20"/>
          <w:lang w:eastAsia="fr-CA"/>
        </w:rPr>
      </w:pPr>
      <w:r w:rsidRPr="00641431">
        <w:rPr>
          <w:rFonts w:ascii="Arial" w:eastAsia="Times New Roman" w:hAnsi="Arial" w:cs="Arial"/>
          <w:b/>
          <w:color w:val="C00000"/>
          <w:sz w:val="20"/>
          <w:szCs w:val="20"/>
          <w:lang w:eastAsia="fr-CA"/>
        </w:rPr>
        <w:t xml:space="preserve">DÉBUT DU TRAVAIL SUR L’OBJECTIF 3 : COLLABORATION AVEC LES PARTENAIRES POUR CONSTRUIRE ET METTRE EN CHANTIER DES PRATIQUES NOUVELLES </w:t>
      </w:r>
    </w:p>
    <w:p w14:paraId="50F246BA" w14:textId="0B9ECEE7" w:rsidR="00C60DBD" w:rsidRPr="00641431" w:rsidRDefault="00C60DBD" w:rsidP="00641431">
      <w:pPr>
        <w:shd w:val="clear" w:color="auto" w:fill="FFFFFF"/>
        <w:spacing w:before="300" w:after="75" w:line="240" w:lineRule="auto"/>
        <w:jc w:val="both"/>
        <w:textAlignment w:val="bottom"/>
        <w:outlineLvl w:val="2"/>
        <w:rPr>
          <w:rFonts w:ascii="Arial" w:eastAsia="Times New Roman" w:hAnsi="Arial" w:cs="Arial"/>
          <w:i/>
          <w:color w:val="000000" w:themeColor="text1"/>
          <w:sz w:val="24"/>
          <w:szCs w:val="24"/>
          <w:lang w:eastAsia="fr-CA"/>
        </w:rPr>
      </w:pPr>
      <w:r w:rsidRPr="00641431">
        <w:rPr>
          <w:rFonts w:ascii="Arial" w:eastAsia="Times New Roman" w:hAnsi="Arial" w:cs="Arial"/>
          <w:i/>
          <w:color w:val="000000" w:themeColor="text1"/>
          <w:sz w:val="24"/>
          <w:szCs w:val="24"/>
          <w:lang w:eastAsia="fr-CA"/>
        </w:rPr>
        <w:t xml:space="preserve">Créativité musicale avec des </w:t>
      </w:r>
      <w:proofErr w:type="spellStart"/>
      <w:r w:rsidRPr="00641431">
        <w:rPr>
          <w:rFonts w:ascii="Arial" w:eastAsia="Times New Roman" w:hAnsi="Arial" w:cs="Arial"/>
          <w:i/>
          <w:color w:val="000000" w:themeColor="text1"/>
          <w:sz w:val="24"/>
          <w:szCs w:val="24"/>
          <w:lang w:eastAsia="fr-CA"/>
        </w:rPr>
        <w:t>iPADs</w:t>
      </w:r>
      <w:proofErr w:type="spellEnd"/>
      <w:r w:rsidRPr="00641431">
        <w:rPr>
          <w:rFonts w:ascii="Arial" w:eastAsia="Times New Roman" w:hAnsi="Arial" w:cs="Arial"/>
          <w:i/>
          <w:color w:val="000000" w:themeColor="text1"/>
          <w:sz w:val="24"/>
          <w:szCs w:val="24"/>
          <w:lang w:eastAsia="fr-CA"/>
        </w:rPr>
        <w:t xml:space="preserve"> </w:t>
      </w:r>
      <w:r w:rsidR="007F0B76" w:rsidRPr="00641431">
        <w:rPr>
          <w:rFonts w:ascii="Arial" w:eastAsia="Times New Roman" w:hAnsi="Arial" w:cs="Arial"/>
          <w:i/>
          <w:color w:val="000000" w:themeColor="text1"/>
          <w:sz w:val="24"/>
          <w:szCs w:val="24"/>
          <w:lang w:eastAsia="fr-CA"/>
        </w:rPr>
        <w:t xml:space="preserve">- </w:t>
      </w:r>
      <w:r w:rsidRPr="00641431">
        <w:rPr>
          <w:rFonts w:ascii="Arial" w:eastAsia="Times New Roman" w:hAnsi="Arial" w:cs="Arial"/>
          <w:i/>
          <w:color w:val="000000" w:themeColor="text1"/>
          <w:sz w:val="24"/>
          <w:szCs w:val="24"/>
          <w:lang w:eastAsia="fr-CA"/>
        </w:rPr>
        <w:t>recherche collaborative avec les enseignants de musique (2015)</w:t>
      </w:r>
    </w:p>
    <w:p w14:paraId="79902D7A" w14:textId="667428F7" w:rsidR="00C60DBD" w:rsidRPr="00641431" w:rsidRDefault="00C60DBD" w:rsidP="00641431">
      <w:pPr>
        <w:shd w:val="clear" w:color="auto" w:fill="FFFFFF"/>
        <w:spacing w:before="300" w:after="75" w:line="240" w:lineRule="auto"/>
        <w:jc w:val="both"/>
        <w:textAlignment w:val="bottom"/>
        <w:outlineLvl w:val="2"/>
        <w:rPr>
          <w:rFonts w:ascii="Arial" w:eastAsia="Times New Roman" w:hAnsi="Arial" w:cs="Arial"/>
          <w:i/>
          <w:color w:val="000000" w:themeColor="text1"/>
          <w:sz w:val="24"/>
          <w:szCs w:val="24"/>
          <w:lang w:eastAsia="fr-CA"/>
        </w:rPr>
      </w:pPr>
      <w:r w:rsidRPr="00641431">
        <w:rPr>
          <w:rFonts w:ascii="Arial" w:eastAsia="Times New Roman" w:hAnsi="Arial" w:cs="Arial"/>
          <w:i/>
          <w:color w:val="000000" w:themeColor="text1"/>
          <w:sz w:val="24"/>
          <w:szCs w:val="24"/>
          <w:lang w:eastAsia="fr-CA"/>
        </w:rPr>
        <w:t xml:space="preserve">Formations </w:t>
      </w:r>
      <w:proofErr w:type="spellStart"/>
      <w:r w:rsidRPr="00641431">
        <w:rPr>
          <w:rFonts w:ascii="Arial" w:eastAsia="Times New Roman" w:hAnsi="Arial" w:cs="Arial"/>
          <w:i/>
          <w:color w:val="000000" w:themeColor="text1"/>
          <w:sz w:val="24"/>
          <w:szCs w:val="24"/>
          <w:lang w:eastAsia="fr-CA"/>
        </w:rPr>
        <w:t>technopédagogiques</w:t>
      </w:r>
      <w:proofErr w:type="spellEnd"/>
      <w:r w:rsidRPr="00641431">
        <w:rPr>
          <w:rFonts w:ascii="Arial" w:eastAsia="Times New Roman" w:hAnsi="Arial" w:cs="Arial"/>
          <w:i/>
          <w:color w:val="000000" w:themeColor="text1"/>
          <w:sz w:val="24"/>
          <w:szCs w:val="24"/>
          <w:lang w:eastAsia="fr-CA"/>
        </w:rPr>
        <w:t xml:space="preserve"> sur mesure </w:t>
      </w:r>
      <w:proofErr w:type="spellStart"/>
      <w:r w:rsidRPr="00641431">
        <w:rPr>
          <w:rFonts w:ascii="Arial" w:eastAsia="Times New Roman" w:hAnsi="Arial" w:cs="Arial"/>
          <w:i/>
          <w:color w:val="000000" w:themeColor="text1"/>
          <w:sz w:val="24"/>
          <w:szCs w:val="24"/>
          <w:lang w:eastAsia="fr-CA"/>
        </w:rPr>
        <w:t>FormAPTICA</w:t>
      </w:r>
      <w:proofErr w:type="spellEnd"/>
      <w:r w:rsidRPr="00641431">
        <w:rPr>
          <w:rFonts w:ascii="Arial" w:eastAsia="Times New Roman" w:hAnsi="Arial" w:cs="Arial"/>
          <w:i/>
          <w:color w:val="000000" w:themeColor="text1"/>
          <w:sz w:val="24"/>
          <w:szCs w:val="24"/>
          <w:lang w:eastAsia="fr-CA"/>
        </w:rPr>
        <w:t xml:space="preserve"> (2016)</w:t>
      </w:r>
    </w:p>
    <w:p w14:paraId="2B2D8E58" w14:textId="77777777" w:rsidR="00C60DBD" w:rsidRPr="00641431" w:rsidRDefault="00C60DBD" w:rsidP="00641431">
      <w:pPr>
        <w:shd w:val="clear" w:color="auto" w:fill="FFFFFF"/>
        <w:spacing w:before="300" w:after="75" w:line="240" w:lineRule="auto"/>
        <w:jc w:val="both"/>
        <w:textAlignment w:val="bottom"/>
        <w:outlineLvl w:val="2"/>
        <w:rPr>
          <w:rFonts w:ascii="Arial" w:eastAsia="Times New Roman" w:hAnsi="Arial" w:cs="Arial"/>
          <w:i/>
          <w:color w:val="000000" w:themeColor="text1"/>
          <w:sz w:val="24"/>
          <w:szCs w:val="24"/>
          <w:lang w:eastAsia="fr-CA"/>
        </w:rPr>
      </w:pPr>
      <w:r w:rsidRPr="00641431">
        <w:rPr>
          <w:rFonts w:ascii="Arial" w:eastAsia="Times New Roman" w:hAnsi="Arial" w:cs="Arial"/>
          <w:i/>
          <w:color w:val="000000" w:themeColor="text1"/>
          <w:sz w:val="24"/>
          <w:szCs w:val="24"/>
          <w:lang w:eastAsia="fr-CA"/>
        </w:rPr>
        <w:t>Design des espaces d’apprentissages flexibles pour favoriser le développement de la pensée informatique  (2016-2017)</w:t>
      </w:r>
    </w:p>
    <w:p w14:paraId="0DBA848A" w14:textId="77777777" w:rsidR="00C60DBD" w:rsidRPr="00641431" w:rsidRDefault="00C60DBD" w:rsidP="00641431">
      <w:pPr>
        <w:shd w:val="clear" w:color="auto" w:fill="FFFFFF"/>
        <w:spacing w:before="300" w:after="75" w:line="240" w:lineRule="auto"/>
        <w:jc w:val="both"/>
        <w:textAlignment w:val="bottom"/>
        <w:outlineLvl w:val="2"/>
        <w:rPr>
          <w:rFonts w:ascii="Arial" w:eastAsia="Times New Roman" w:hAnsi="Arial" w:cs="Arial"/>
          <w:i/>
          <w:color w:val="000000" w:themeColor="text1"/>
          <w:sz w:val="24"/>
          <w:szCs w:val="24"/>
          <w:lang w:eastAsia="fr-CA"/>
        </w:rPr>
      </w:pPr>
      <w:r w:rsidRPr="00641431">
        <w:rPr>
          <w:rFonts w:ascii="Arial" w:eastAsia="Times New Roman" w:hAnsi="Arial" w:cs="Arial"/>
          <w:i/>
          <w:color w:val="000000" w:themeColor="text1"/>
          <w:sz w:val="24"/>
          <w:szCs w:val="24"/>
          <w:lang w:eastAsia="fr-CA"/>
        </w:rPr>
        <w:t>Développement de la pensée informatique</w:t>
      </w:r>
      <w:r w:rsidR="00921886" w:rsidRPr="00641431">
        <w:rPr>
          <w:rFonts w:ascii="Arial" w:eastAsia="Times New Roman" w:hAnsi="Arial" w:cs="Arial"/>
          <w:i/>
          <w:color w:val="000000" w:themeColor="text1"/>
          <w:sz w:val="24"/>
          <w:szCs w:val="24"/>
          <w:lang w:eastAsia="fr-CA"/>
        </w:rPr>
        <w:t xml:space="preserve"> et de l’inventivité des élèves dans un cours de sciences à l’aide d’un simulateur virtuel.</w:t>
      </w:r>
      <w:r w:rsidRPr="00641431">
        <w:rPr>
          <w:rFonts w:ascii="Arial" w:eastAsia="Times New Roman" w:hAnsi="Arial" w:cs="Arial"/>
          <w:i/>
          <w:color w:val="000000" w:themeColor="text1"/>
          <w:sz w:val="24"/>
          <w:szCs w:val="24"/>
          <w:lang w:eastAsia="fr-CA"/>
        </w:rPr>
        <w:t xml:space="preserve"> </w:t>
      </w:r>
    </w:p>
    <w:p w14:paraId="477B48F2" w14:textId="77777777" w:rsidR="00EE6D25" w:rsidRPr="00B93458" w:rsidRDefault="005359A5" w:rsidP="00EE6D25">
      <w:pPr>
        <w:shd w:val="clear" w:color="auto" w:fill="FFFFFF"/>
        <w:spacing w:before="300" w:after="75" w:line="240" w:lineRule="auto"/>
        <w:textAlignment w:val="bottom"/>
        <w:outlineLvl w:val="2"/>
        <w:rPr>
          <w:rFonts w:ascii="Arial" w:eastAsia="Times New Roman" w:hAnsi="Arial" w:cs="Arial"/>
          <w:b/>
          <w:color w:val="C00000"/>
          <w:sz w:val="24"/>
          <w:szCs w:val="24"/>
          <w:lang w:eastAsia="fr-CA"/>
        </w:rPr>
      </w:pPr>
      <w:r w:rsidRPr="00B93458">
        <w:rPr>
          <w:rFonts w:ascii="Arial" w:eastAsia="Times New Roman" w:hAnsi="Arial" w:cs="Arial"/>
          <w:b/>
          <w:color w:val="C00000"/>
          <w:sz w:val="24"/>
          <w:szCs w:val="24"/>
          <w:lang w:eastAsia="fr-CA"/>
        </w:rPr>
        <w:t xml:space="preserve">VISION 2025 : </w:t>
      </w:r>
      <w:r w:rsidR="00621CE2" w:rsidRPr="00B93458">
        <w:rPr>
          <w:rFonts w:ascii="Arial" w:eastAsia="Times New Roman" w:hAnsi="Arial" w:cs="Arial"/>
          <w:b/>
          <w:color w:val="C00000"/>
          <w:sz w:val="24"/>
          <w:szCs w:val="24"/>
          <w:lang w:eastAsia="fr-CA"/>
        </w:rPr>
        <w:t>ENGAGEM</w:t>
      </w:r>
      <w:r w:rsidRPr="00B93458">
        <w:rPr>
          <w:rFonts w:ascii="Arial" w:eastAsia="Times New Roman" w:hAnsi="Arial" w:cs="Arial"/>
          <w:b/>
          <w:color w:val="C00000"/>
          <w:sz w:val="24"/>
          <w:szCs w:val="24"/>
          <w:lang w:eastAsia="fr-CA"/>
        </w:rPr>
        <w:t>ENT VERS UN PARTENARIAT DURABLE</w:t>
      </w:r>
      <w:r w:rsidR="00621CE2" w:rsidRPr="00B93458">
        <w:rPr>
          <w:rFonts w:ascii="Arial" w:eastAsia="Times New Roman" w:hAnsi="Arial" w:cs="Arial"/>
          <w:b/>
          <w:color w:val="C00000"/>
          <w:sz w:val="24"/>
          <w:szCs w:val="24"/>
          <w:lang w:eastAsia="fr-CA"/>
        </w:rPr>
        <w:t>:</w:t>
      </w:r>
    </w:p>
    <w:p w14:paraId="5FAA4933" w14:textId="77777777" w:rsidR="00621CE2" w:rsidRDefault="00621CE2"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sidRPr="00621CE2">
        <w:rPr>
          <w:rFonts w:ascii="Arial" w:eastAsia="Times New Roman" w:hAnsi="Arial" w:cs="Arial"/>
          <w:color w:val="000000" w:themeColor="text1"/>
          <w:sz w:val="24"/>
          <w:szCs w:val="24"/>
          <w:lang w:eastAsia="fr-CA"/>
        </w:rPr>
        <w:t>Comment faire avancer la recherche au sein du Réseau en facilitant la communication entre les partenaires, en améliorant la collecte, le stockage, le traitement, l’analyse et la diffusion des données de recherche sur une base longitudinale?</w:t>
      </w:r>
    </w:p>
    <w:p w14:paraId="22C708D7" w14:textId="164795F9" w:rsidR="005359A5" w:rsidRDefault="004270DA"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sidRPr="00F55FC7">
        <w:rPr>
          <w:rFonts w:ascii="Arial" w:eastAsia="Times New Roman" w:hAnsi="Arial" w:cs="Arial"/>
          <w:b/>
          <w:color w:val="000000" w:themeColor="text1"/>
          <w:sz w:val="24"/>
          <w:szCs w:val="24"/>
          <w:lang w:eastAsia="fr-CA"/>
        </w:rPr>
        <w:t>Axe 1 : E-</w:t>
      </w:r>
      <w:proofErr w:type="spellStart"/>
      <w:r w:rsidRPr="00F55FC7">
        <w:rPr>
          <w:rFonts w:ascii="Arial" w:eastAsia="Times New Roman" w:hAnsi="Arial" w:cs="Arial"/>
          <w:b/>
          <w:color w:val="000000" w:themeColor="text1"/>
          <w:sz w:val="24"/>
          <w:szCs w:val="24"/>
          <w:lang w:eastAsia="fr-CA"/>
        </w:rPr>
        <w:t>nclusion</w:t>
      </w:r>
      <w:proofErr w:type="spellEnd"/>
      <w:r w:rsidR="00F55FC7">
        <w:rPr>
          <w:rFonts w:ascii="Arial" w:eastAsia="Times New Roman" w:hAnsi="Arial" w:cs="Arial"/>
          <w:color w:val="000000" w:themeColor="text1"/>
          <w:sz w:val="24"/>
          <w:szCs w:val="24"/>
          <w:lang w:eastAsia="fr-CA"/>
        </w:rPr>
        <w:t xml:space="preserve"> – t</w:t>
      </w:r>
      <w:r w:rsidRPr="00ED2FA9">
        <w:rPr>
          <w:rFonts w:ascii="Arial" w:eastAsia="Times New Roman" w:hAnsi="Arial" w:cs="Arial"/>
          <w:color w:val="000000" w:themeColor="text1"/>
          <w:sz w:val="24"/>
          <w:szCs w:val="24"/>
          <w:lang w:eastAsia="fr-CA"/>
        </w:rPr>
        <w:t xml:space="preserve">rouver des réponses efficaces face à de nouvelles formes de fractures numériques </w:t>
      </w:r>
      <w:r w:rsidR="00C17A4F">
        <w:rPr>
          <w:rFonts w:ascii="Arial" w:eastAsia="Times New Roman" w:hAnsi="Arial" w:cs="Arial"/>
          <w:color w:val="000000" w:themeColor="text1"/>
          <w:sz w:val="24"/>
          <w:szCs w:val="24"/>
          <w:lang w:eastAsia="fr-CA"/>
        </w:rPr>
        <w:t>(vision, politiques, leadership, stratégies, collaboration avec la communauté et les industries)</w:t>
      </w:r>
      <w:r w:rsidR="00F55FC7">
        <w:rPr>
          <w:rFonts w:ascii="Arial" w:eastAsia="Times New Roman" w:hAnsi="Arial" w:cs="Arial"/>
          <w:color w:val="000000" w:themeColor="text1"/>
          <w:sz w:val="24"/>
          <w:szCs w:val="24"/>
          <w:lang w:eastAsia="fr-CA"/>
        </w:rPr>
        <w:t>; développer des compétences de base (essentielles)</w:t>
      </w:r>
      <w:r w:rsidR="00C17A4F">
        <w:rPr>
          <w:rFonts w:ascii="Arial" w:eastAsia="Times New Roman" w:hAnsi="Arial" w:cs="Arial"/>
          <w:color w:val="000000" w:themeColor="text1"/>
          <w:sz w:val="24"/>
          <w:szCs w:val="24"/>
          <w:lang w:eastAsia="fr-CA"/>
        </w:rPr>
        <w:t xml:space="preserve">  </w:t>
      </w:r>
    </w:p>
    <w:p w14:paraId="711E5321" w14:textId="11547CA7" w:rsidR="00F55FC7" w:rsidRDefault="004270DA"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sidRPr="00F55FC7">
        <w:rPr>
          <w:rFonts w:ascii="Arial" w:eastAsia="Times New Roman" w:hAnsi="Arial" w:cs="Arial"/>
          <w:b/>
          <w:color w:val="000000" w:themeColor="text1"/>
          <w:sz w:val="24"/>
          <w:szCs w:val="24"/>
          <w:lang w:eastAsia="fr-CA"/>
        </w:rPr>
        <w:t xml:space="preserve">Axe 2 : </w:t>
      </w:r>
      <w:proofErr w:type="spellStart"/>
      <w:r w:rsidRPr="00F55FC7">
        <w:rPr>
          <w:rFonts w:ascii="Arial" w:eastAsia="Times New Roman" w:hAnsi="Arial" w:cs="Arial"/>
          <w:b/>
          <w:color w:val="000000" w:themeColor="text1"/>
          <w:sz w:val="24"/>
          <w:szCs w:val="24"/>
          <w:lang w:eastAsia="fr-CA"/>
        </w:rPr>
        <w:t>E-nrichissement</w:t>
      </w:r>
      <w:proofErr w:type="spellEnd"/>
      <w:r w:rsidRPr="00ED2FA9">
        <w:rPr>
          <w:rFonts w:ascii="Arial" w:eastAsia="Times New Roman" w:hAnsi="Arial" w:cs="Arial"/>
          <w:color w:val="000000" w:themeColor="text1"/>
          <w:sz w:val="24"/>
          <w:szCs w:val="24"/>
          <w:lang w:eastAsia="fr-CA"/>
        </w:rPr>
        <w:t xml:space="preserve"> – </w:t>
      </w:r>
      <w:r w:rsidR="00F55FC7">
        <w:rPr>
          <w:rFonts w:ascii="Arial" w:eastAsia="Times New Roman" w:hAnsi="Arial" w:cs="Arial"/>
          <w:color w:val="000000" w:themeColor="text1"/>
          <w:sz w:val="24"/>
          <w:szCs w:val="24"/>
          <w:lang w:eastAsia="fr-CA"/>
        </w:rPr>
        <w:t>mettre en chantier n</w:t>
      </w:r>
      <w:r w:rsidRPr="00ED2FA9">
        <w:rPr>
          <w:rFonts w:ascii="Arial" w:eastAsia="Times New Roman" w:hAnsi="Arial" w:cs="Arial"/>
          <w:color w:val="000000" w:themeColor="text1"/>
          <w:sz w:val="24"/>
          <w:szCs w:val="24"/>
          <w:lang w:eastAsia="fr-CA"/>
        </w:rPr>
        <w:t xml:space="preserve">ouvelles approches pédagogiques pouvant enrichir les compétences numériques de nos citoyens par des compétences molles (soft </w:t>
      </w:r>
      <w:proofErr w:type="spellStart"/>
      <w:r w:rsidRPr="00ED2FA9">
        <w:rPr>
          <w:rFonts w:ascii="Arial" w:eastAsia="Times New Roman" w:hAnsi="Arial" w:cs="Arial"/>
          <w:color w:val="000000" w:themeColor="text1"/>
          <w:sz w:val="24"/>
          <w:szCs w:val="24"/>
          <w:lang w:eastAsia="fr-CA"/>
        </w:rPr>
        <w:t>skills</w:t>
      </w:r>
      <w:proofErr w:type="spellEnd"/>
      <w:r w:rsidRPr="00ED2FA9">
        <w:rPr>
          <w:rFonts w:ascii="Arial" w:eastAsia="Times New Roman" w:hAnsi="Arial" w:cs="Arial"/>
          <w:color w:val="000000" w:themeColor="text1"/>
          <w:sz w:val="24"/>
          <w:szCs w:val="24"/>
          <w:lang w:eastAsia="fr-CA"/>
        </w:rPr>
        <w:t xml:space="preserve">) et transversales (21st </w:t>
      </w:r>
      <w:proofErr w:type="spellStart"/>
      <w:r w:rsidRPr="00ED2FA9">
        <w:rPr>
          <w:rFonts w:ascii="Arial" w:eastAsia="Times New Roman" w:hAnsi="Arial" w:cs="Arial"/>
          <w:color w:val="000000" w:themeColor="text1"/>
          <w:sz w:val="24"/>
          <w:szCs w:val="24"/>
          <w:lang w:eastAsia="fr-CA"/>
        </w:rPr>
        <w:t>century</w:t>
      </w:r>
      <w:proofErr w:type="spellEnd"/>
      <w:r w:rsidRPr="00ED2FA9">
        <w:rPr>
          <w:rFonts w:ascii="Arial" w:eastAsia="Times New Roman" w:hAnsi="Arial" w:cs="Arial"/>
          <w:color w:val="000000" w:themeColor="text1"/>
          <w:sz w:val="24"/>
          <w:szCs w:val="24"/>
          <w:lang w:eastAsia="fr-CA"/>
        </w:rPr>
        <w:t xml:space="preserve"> </w:t>
      </w:r>
      <w:proofErr w:type="spellStart"/>
      <w:r w:rsidRPr="00ED2FA9">
        <w:rPr>
          <w:rFonts w:ascii="Arial" w:eastAsia="Times New Roman" w:hAnsi="Arial" w:cs="Arial"/>
          <w:color w:val="000000" w:themeColor="text1"/>
          <w:sz w:val="24"/>
          <w:szCs w:val="24"/>
          <w:lang w:eastAsia="fr-CA"/>
        </w:rPr>
        <w:t>skills</w:t>
      </w:r>
      <w:proofErr w:type="spellEnd"/>
      <w:r w:rsidRPr="00ED2FA9">
        <w:rPr>
          <w:rFonts w:ascii="Arial" w:eastAsia="Times New Roman" w:hAnsi="Arial" w:cs="Arial"/>
          <w:color w:val="000000" w:themeColor="text1"/>
          <w:sz w:val="24"/>
          <w:szCs w:val="24"/>
          <w:lang w:eastAsia="fr-CA"/>
        </w:rPr>
        <w:t>)</w:t>
      </w:r>
      <w:r w:rsidR="00F55FC7" w:rsidRPr="00F55FC7">
        <w:rPr>
          <w:rFonts w:ascii="Arial" w:eastAsia="Times New Roman" w:hAnsi="Arial" w:cs="Arial"/>
          <w:color w:val="000000" w:themeColor="text1"/>
          <w:sz w:val="24"/>
          <w:szCs w:val="24"/>
          <w:lang w:eastAsia="fr-CA"/>
        </w:rPr>
        <w:t xml:space="preserve"> </w:t>
      </w:r>
      <w:r w:rsidR="00F55FC7">
        <w:rPr>
          <w:rFonts w:ascii="Arial" w:eastAsia="Times New Roman" w:hAnsi="Arial" w:cs="Arial"/>
          <w:color w:val="000000" w:themeColor="text1"/>
          <w:sz w:val="24"/>
          <w:szCs w:val="24"/>
          <w:lang w:eastAsia="fr-CA"/>
        </w:rPr>
        <w:t xml:space="preserve">et en assurer un suivi longitudinal incluant la formation des formateurs. </w:t>
      </w:r>
      <w:r w:rsidR="00F55FC7">
        <w:rPr>
          <w:rFonts w:ascii="Arial" w:eastAsia="Times New Roman" w:hAnsi="Arial" w:cs="Arial"/>
          <w:color w:val="000000" w:themeColor="text1"/>
          <w:sz w:val="24"/>
          <w:szCs w:val="24"/>
          <w:lang w:eastAsia="fr-CA"/>
        </w:rPr>
        <w:tab/>
      </w:r>
      <w:r w:rsidR="00F55FC7">
        <w:rPr>
          <w:rFonts w:ascii="Arial" w:eastAsia="Times New Roman" w:hAnsi="Arial" w:cs="Arial"/>
          <w:color w:val="000000" w:themeColor="text1"/>
          <w:sz w:val="24"/>
          <w:szCs w:val="24"/>
          <w:lang w:eastAsia="fr-CA"/>
        </w:rPr>
        <w:tab/>
      </w:r>
      <w:r w:rsidR="00F55FC7">
        <w:rPr>
          <w:rFonts w:ascii="Arial" w:eastAsia="Times New Roman" w:hAnsi="Arial" w:cs="Arial"/>
          <w:color w:val="000000" w:themeColor="text1"/>
          <w:sz w:val="24"/>
          <w:szCs w:val="24"/>
          <w:lang w:eastAsia="fr-CA"/>
        </w:rPr>
        <w:tab/>
      </w:r>
      <w:r w:rsidR="00F55FC7">
        <w:rPr>
          <w:rFonts w:ascii="Arial" w:eastAsia="Times New Roman" w:hAnsi="Arial" w:cs="Arial"/>
          <w:color w:val="000000" w:themeColor="text1"/>
          <w:sz w:val="24"/>
          <w:szCs w:val="24"/>
          <w:lang w:eastAsia="fr-CA"/>
        </w:rPr>
        <w:tab/>
      </w:r>
      <w:r w:rsidR="00F55FC7">
        <w:rPr>
          <w:rFonts w:ascii="Arial" w:eastAsia="Times New Roman" w:hAnsi="Arial" w:cs="Arial"/>
          <w:color w:val="000000" w:themeColor="text1"/>
          <w:sz w:val="24"/>
          <w:szCs w:val="24"/>
          <w:lang w:eastAsia="fr-CA"/>
        </w:rPr>
        <w:tab/>
      </w:r>
      <w:r w:rsidR="00F55FC7">
        <w:rPr>
          <w:rFonts w:ascii="Arial" w:eastAsia="Times New Roman" w:hAnsi="Arial" w:cs="Arial"/>
          <w:color w:val="000000" w:themeColor="text1"/>
          <w:sz w:val="24"/>
          <w:szCs w:val="24"/>
          <w:lang w:eastAsia="fr-CA"/>
        </w:rPr>
        <w:tab/>
      </w:r>
      <w:r w:rsidR="00F55FC7">
        <w:rPr>
          <w:rFonts w:ascii="Arial" w:eastAsia="Times New Roman" w:hAnsi="Arial" w:cs="Arial"/>
          <w:color w:val="000000" w:themeColor="text1"/>
          <w:sz w:val="24"/>
          <w:szCs w:val="24"/>
          <w:lang w:eastAsia="fr-CA"/>
        </w:rPr>
        <w:tab/>
      </w:r>
      <w:r w:rsidR="00F55FC7">
        <w:rPr>
          <w:rFonts w:ascii="Arial" w:eastAsia="Times New Roman" w:hAnsi="Arial" w:cs="Arial"/>
          <w:color w:val="000000" w:themeColor="text1"/>
          <w:sz w:val="24"/>
          <w:szCs w:val="24"/>
          <w:lang w:eastAsia="fr-CA"/>
        </w:rPr>
        <w:tab/>
      </w:r>
    </w:p>
    <w:p w14:paraId="6A0F29A0" w14:textId="3DAFB500" w:rsidR="00F55FC7" w:rsidRDefault="00F55FC7"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r w:rsidRPr="00ED2FA9">
        <w:rPr>
          <w:rFonts w:ascii="Arial" w:eastAsia="Times New Roman" w:hAnsi="Arial" w:cs="Arial"/>
          <w:color w:val="000000" w:themeColor="text1"/>
          <w:sz w:val="24"/>
          <w:szCs w:val="24"/>
          <w:lang w:eastAsia="fr-CA"/>
        </w:rPr>
        <w:t xml:space="preserve">Axe 3 : </w:t>
      </w:r>
      <w:proofErr w:type="spellStart"/>
      <w:r w:rsidRPr="00F55FC7">
        <w:rPr>
          <w:rFonts w:ascii="Arial" w:eastAsia="Times New Roman" w:hAnsi="Arial" w:cs="Arial"/>
          <w:b/>
          <w:color w:val="000000" w:themeColor="text1"/>
          <w:sz w:val="24"/>
          <w:szCs w:val="24"/>
          <w:lang w:eastAsia="fr-CA"/>
        </w:rPr>
        <w:t>E-ngagemen</w:t>
      </w:r>
      <w:r>
        <w:rPr>
          <w:rFonts w:ascii="Arial" w:eastAsia="Times New Roman" w:hAnsi="Arial" w:cs="Arial"/>
          <w:color w:val="000000" w:themeColor="text1"/>
          <w:sz w:val="24"/>
          <w:szCs w:val="24"/>
          <w:lang w:eastAsia="fr-CA"/>
        </w:rPr>
        <w:t>t</w:t>
      </w:r>
      <w:proofErr w:type="spellEnd"/>
      <w:r>
        <w:rPr>
          <w:rFonts w:ascii="Arial" w:eastAsia="Times New Roman" w:hAnsi="Arial" w:cs="Arial"/>
          <w:color w:val="000000" w:themeColor="text1"/>
          <w:sz w:val="24"/>
          <w:szCs w:val="24"/>
          <w:lang w:eastAsia="fr-CA"/>
        </w:rPr>
        <w:t xml:space="preserve"> – </w:t>
      </w:r>
      <w:r w:rsidRPr="00ED2FA9">
        <w:rPr>
          <w:rFonts w:ascii="Arial" w:eastAsia="Times New Roman" w:hAnsi="Arial" w:cs="Arial"/>
          <w:color w:val="000000" w:themeColor="text1"/>
          <w:sz w:val="24"/>
          <w:szCs w:val="24"/>
          <w:lang w:eastAsia="fr-CA"/>
        </w:rPr>
        <w:t xml:space="preserve">apprendre </w:t>
      </w:r>
      <w:r>
        <w:rPr>
          <w:rFonts w:ascii="Arial" w:eastAsia="Times New Roman" w:hAnsi="Arial" w:cs="Arial"/>
          <w:color w:val="000000" w:themeColor="text1"/>
          <w:sz w:val="24"/>
          <w:szCs w:val="24"/>
          <w:lang w:eastAsia="fr-CA"/>
        </w:rPr>
        <w:t>à apprendre en réseau</w:t>
      </w:r>
      <w:r w:rsidR="003F2441">
        <w:rPr>
          <w:rFonts w:ascii="Arial" w:eastAsia="Times New Roman" w:hAnsi="Arial" w:cs="Arial"/>
          <w:color w:val="000000" w:themeColor="text1"/>
          <w:sz w:val="24"/>
          <w:szCs w:val="24"/>
          <w:lang w:eastAsia="fr-CA"/>
        </w:rPr>
        <w:t>x de collaboration</w:t>
      </w:r>
      <w:r>
        <w:rPr>
          <w:rFonts w:ascii="Arial" w:eastAsia="Times New Roman" w:hAnsi="Arial" w:cs="Arial"/>
          <w:color w:val="000000" w:themeColor="text1"/>
          <w:sz w:val="24"/>
          <w:szCs w:val="24"/>
          <w:lang w:eastAsia="fr-CA"/>
        </w:rPr>
        <w:t>,</w:t>
      </w:r>
      <w:r w:rsidRPr="00ED2FA9">
        <w:rPr>
          <w:rFonts w:ascii="Arial" w:eastAsia="Times New Roman" w:hAnsi="Arial" w:cs="Arial"/>
          <w:color w:val="000000" w:themeColor="text1"/>
          <w:sz w:val="24"/>
          <w:szCs w:val="24"/>
          <w:lang w:eastAsia="fr-CA"/>
        </w:rPr>
        <w:t xml:space="preserve"> de façon créative</w:t>
      </w:r>
      <w:r>
        <w:rPr>
          <w:rFonts w:ascii="Arial" w:eastAsia="Times New Roman" w:hAnsi="Arial" w:cs="Arial"/>
          <w:color w:val="000000" w:themeColor="text1"/>
          <w:sz w:val="24"/>
          <w:szCs w:val="24"/>
          <w:lang w:eastAsia="fr-CA"/>
        </w:rPr>
        <w:t>,</w:t>
      </w:r>
      <w:r w:rsidRPr="00ED2FA9">
        <w:rPr>
          <w:rFonts w:ascii="Arial" w:eastAsia="Times New Roman" w:hAnsi="Arial" w:cs="Arial"/>
          <w:color w:val="000000" w:themeColor="text1"/>
          <w:sz w:val="24"/>
          <w:szCs w:val="24"/>
          <w:lang w:eastAsia="fr-CA"/>
        </w:rPr>
        <w:t xml:space="preserve"> en mode autodidacte</w:t>
      </w:r>
      <w:r w:rsidR="003F2441">
        <w:rPr>
          <w:rFonts w:ascii="Arial" w:eastAsia="Times New Roman" w:hAnsi="Arial" w:cs="Arial"/>
          <w:color w:val="000000" w:themeColor="text1"/>
          <w:sz w:val="24"/>
          <w:szCs w:val="24"/>
          <w:lang w:eastAsia="fr-CA"/>
        </w:rPr>
        <w:t>; le tout</w:t>
      </w:r>
      <w:r>
        <w:rPr>
          <w:rFonts w:ascii="Arial" w:eastAsia="Times New Roman" w:hAnsi="Arial" w:cs="Arial"/>
          <w:color w:val="000000" w:themeColor="text1"/>
          <w:sz w:val="24"/>
          <w:szCs w:val="24"/>
          <w:lang w:eastAsia="fr-CA"/>
        </w:rPr>
        <w:t xml:space="preserve"> </w:t>
      </w:r>
      <w:r w:rsidRPr="00ED2FA9">
        <w:rPr>
          <w:rFonts w:ascii="Arial" w:eastAsia="Times New Roman" w:hAnsi="Arial" w:cs="Arial"/>
          <w:color w:val="000000" w:themeColor="text1"/>
          <w:sz w:val="24"/>
          <w:szCs w:val="24"/>
          <w:lang w:eastAsia="fr-CA"/>
        </w:rPr>
        <w:t>dans une perspective entrepr</w:t>
      </w:r>
      <w:r w:rsidR="003F2441">
        <w:rPr>
          <w:rFonts w:ascii="Arial" w:eastAsia="Times New Roman" w:hAnsi="Arial" w:cs="Arial"/>
          <w:color w:val="000000" w:themeColor="text1"/>
          <w:sz w:val="24"/>
          <w:szCs w:val="24"/>
          <w:lang w:eastAsia="fr-CA"/>
        </w:rPr>
        <w:t>eneuriale et citoyenne, en constante actualisation</w:t>
      </w:r>
      <w:r w:rsidRPr="00ED2FA9">
        <w:rPr>
          <w:rFonts w:ascii="Arial" w:eastAsia="Times New Roman" w:hAnsi="Arial" w:cs="Arial"/>
          <w:color w:val="000000" w:themeColor="text1"/>
          <w:sz w:val="24"/>
          <w:szCs w:val="24"/>
          <w:lang w:eastAsia="fr-CA"/>
        </w:rPr>
        <w:t>.</w:t>
      </w:r>
    </w:p>
    <w:p w14:paraId="20248460" w14:textId="77777777" w:rsidR="00641431" w:rsidRDefault="00641431"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p>
    <w:p w14:paraId="33F720C1" w14:textId="77777777" w:rsidR="00641431" w:rsidRDefault="00641431" w:rsidP="00641431">
      <w:pPr>
        <w:shd w:val="clear" w:color="auto" w:fill="FFFFFF"/>
        <w:spacing w:before="300" w:after="75" w:line="240" w:lineRule="auto"/>
        <w:jc w:val="both"/>
        <w:textAlignment w:val="bottom"/>
        <w:outlineLvl w:val="2"/>
        <w:rPr>
          <w:rFonts w:ascii="Arial" w:eastAsia="Times New Roman" w:hAnsi="Arial" w:cs="Arial"/>
          <w:color w:val="000000" w:themeColor="text1"/>
          <w:sz w:val="24"/>
          <w:szCs w:val="24"/>
          <w:lang w:eastAsia="fr-CA"/>
        </w:rPr>
      </w:pPr>
    </w:p>
    <w:p w14:paraId="1BB4C4CD" w14:textId="10020387" w:rsidR="00465159" w:rsidRDefault="00465159" w:rsidP="00465159">
      <w:pPr>
        <w:shd w:val="clear" w:color="auto" w:fill="FFFFFF"/>
        <w:spacing w:before="300" w:after="75" w:line="240" w:lineRule="auto"/>
        <w:textAlignment w:val="bottom"/>
        <w:outlineLvl w:val="2"/>
        <w:rPr>
          <w:rFonts w:ascii="Arial" w:eastAsia="Times New Roman" w:hAnsi="Arial" w:cs="Arial"/>
          <w:b/>
          <w:color w:val="C00000"/>
          <w:sz w:val="24"/>
          <w:szCs w:val="24"/>
          <w:lang w:eastAsia="fr-CA"/>
        </w:rPr>
      </w:pPr>
      <w:r>
        <w:rPr>
          <w:rFonts w:ascii="Arial" w:eastAsia="Times New Roman" w:hAnsi="Arial" w:cs="Arial"/>
          <w:b/>
          <w:color w:val="C00000"/>
          <w:sz w:val="24"/>
          <w:szCs w:val="24"/>
          <w:lang w:eastAsia="fr-CA"/>
        </w:rPr>
        <w:t>SRUCTURE ORGANISATIONNELLE</w:t>
      </w:r>
      <w:r w:rsidRPr="00B93458">
        <w:rPr>
          <w:rFonts w:ascii="Arial" w:eastAsia="Times New Roman" w:hAnsi="Arial" w:cs="Arial"/>
          <w:b/>
          <w:color w:val="C00000"/>
          <w:sz w:val="24"/>
          <w:szCs w:val="24"/>
          <w:lang w:eastAsia="fr-CA"/>
        </w:rPr>
        <w:t xml:space="preserve"> : </w:t>
      </w:r>
      <w:r>
        <w:rPr>
          <w:rFonts w:ascii="Arial" w:eastAsia="Times New Roman" w:hAnsi="Arial" w:cs="Arial"/>
          <w:b/>
          <w:color w:val="C00000"/>
          <w:sz w:val="24"/>
          <w:szCs w:val="24"/>
          <w:lang w:eastAsia="fr-CA"/>
        </w:rPr>
        <w:t>UN RÉSEAU OUVERT</w:t>
      </w:r>
    </w:p>
    <w:p w14:paraId="0B63E3F0" w14:textId="21F12173" w:rsidR="003F672D" w:rsidRPr="001B4CA2" w:rsidRDefault="003F672D" w:rsidP="00641431">
      <w:pPr>
        <w:shd w:val="clear" w:color="auto" w:fill="FFFFFF"/>
        <w:spacing w:before="300" w:after="75" w:line="240" w:lineRule="auto"/>
        <w:jc w:val="both"/>
        <w:textAlignment w:val="bottom"/>
        <w:outlineLvl w:val="2"/>
        <w:rPr>
          <w:rFonts w:ascii="Arial" w:eastAsia="Times New Roman" w:hAnsi="Arial" w:cs="Arial"/>
          <w:color w:val="000000" w:themeColor="text1"/>
          <w:lang w:eastAsia="fr-CA"/>
        </w:rPr>
      </w:pPr>
      <w:r w:rsidRPr="0004168A">
        <w:rPr>
          <w:rFonts w:ascii="Arial" w:eastAsia="Times New Roman" w:hAnsi="Arial" w:cs="Arial"/>
          <w:color w:val="000000" w:themeColor="text1"/>
          <w:u w:val="single"/>
          <w:lang w:eastAsia="fr-CA"/>
        </w:rPr>
        <w:t xml:space="preserve">Équipe exécutive </w:t>
      </w:r>
    </w:p>
    <w:p w14:paraId="5DF2E9A1" w14:textId="476FD0EC" w:rsidR="003F672D" w:rsidRPr="0004168A" w:rsidRDefault="003F672D" w:rsidP="00641431">
      <w:pPr>
        <w:shd w:val="clear" w:color="auto" w:fill="FFFFFF"/>
        <w:spacing w:before="300" w:after="75" w:line="240" w:lineRule="auto"/>
        <w:jc w:val="both"/>
        <w:textAlignment w:val="bottom"/>
        <w:outlineLvl w:val="2"/>
        <w:rPr>
          <w:rFonts w:ascii="Arial" w:eastAsia="Times New Roman" w:hAnsi="Arial" w:cs="Arial"/>
          <w:color w:val="000000" w:themeColor="text1"/>
          <w:lang w:eastAsia="fr-CA"/>
        </w:rPr>
      </w:pPr>
      <w:r w:rsidRPr="0004168A">
        <w:rPr>
          <w:rFonts w:ascii="Arial" w:eastAsia="Times New Roman" w:hAnsi="Arial" w:cs="Arial"/>
          <w:color w:val="000000" w:themeColor="text1"/>
          <w:lang w:eastAsia="fr-CA"/>
        </w:rPr>
        <w:t xml:space="preserve">Viktor </w:t>
      </w:r>
      <w:proofErr w:type="spellStart"/>
      <w:r w:rsidRPr="0004168A">
        <w:rPr>
          <w:rFonts w:ascii="Arial" w:eastAsia="Times New Roman" w:hAnsi="Arial" w:cs="Arial"/>
          <w:color w:val="000000" w:themeColor="text1"/>
          <w:lang w:eastAsia="fr-CA"/>
        </w:rPr>
        <w:t>Freiman</w:t>
      </w:r>
      <w:proofErr w:type="spellEnd"/>
      <w:r w:rsidRPr="0004168A">
        <w:rPr>
          <w:rFonts w:ascii="Arial" w:eastAsia="Times New Roman" w:hAnsi="Arial" w:cs="Arial"/>
          <w:color w:val="000000" w:themeColor="text1"/>
          <w:lang w:eastAsia="fr-CA"/>
        </w:rPr>
        <w:t xml:space="preserve"> directeur du Réseau</w:t>
      </w:r>
      <w:r w:rsidR="001B4CA2">
        <w:rPr>
          <w:rFonts w:ascii="Arial" w:eastAsia="Times New Roman" w:hAnsi="Arial" w:cs="Arial"/>
          <w:color w:val="000000" w:themeColor="text1"/>
          <w:lang w:eastAsia="fr-CA"/>
        </w:rPr>
        <w:t xml:space="preserve"> (</w:t>
      </w:r>
      <w:hyperlink r:id="rId6" w:history="1">
        <w:r w:rsidR="001B4CA2" w:rsidRPr="004650EC">
          <w:rPr>
            <w:rStyle w:val="Lienhypertexte"/>
            <w:rFonts w:ascii="Arial" w:eastAsia="Times New Roman" w:hAnsi="Arial" w:cs="Arial"/>
            <w:lang w:eastAsia="fr-CA"/>
          </w:rPr>
          <w:t>viktor.freiman@umoncton.ca</w:t>
        </w:r>
      </w:hyperlink>
      <w:r w:rsidR="001B4CA2">
        <w:rPr>
          <w:rFonts w:ascii="Arial" w:eastAsia="Times New Roman" w:hAnsi="Arial" w:cs="Arial"/>
          <w:color w:val="000000" w:themeColor="text1"/>
          <w:lang w:eastAsia="fr-CA"/>
        </w:rPr>
        <w:t>, 506-858 4437)</w:t>
      </w:r>
      <w:r w:rsidRPr="0004168A">
        <w:rPr>
          <w:rFonts w:ascii="Arial" w:eastAsia="Times New Roman" w:hAnsi="Arial" w:cs="Arial"/>
          <w:color w:val="000000" w:themeColor="text1"/>
          <w:lang w:eastAsia="fr-CA"/>
        </w:rPr>
        <w:t xml:space="preserve">, Jeanne Godin, directrice adjointe; Yves Bourgeois, François Larose, Manon </w:t>
      </w:r>
      <w:proofErr w:type="spellStart"/>
      <w:r w:rsidRPr="0004168A">
        <w:rPr>
          <w:rFonts w:ascii="Arial" w:eastAsia="Times New Roman" w:hAnsi="Arial" w:cs="Arial"/>
          <w:color w:val="000000" w:themeColor="text1"/>
          <w:lang w:eastAsia="fr-CA"/>
        </w:rPr>
        <w:t>LeBlanc</w:t>
      </w:r>
      <w:proofErr w:type="spellEnd"/>
      <w:r w:rsidRPr="0004168A">
        <w:rPr>
          <w:rFonts w:ascii="Arial" w:eastAsia="Times New Roman" w:hAnsi="Arial" w:cs="Arial"/>
          <w:color w:val="000000" w:themeColor="text1"/>
          <w:lang w:eastAsia="fr-CA"/>
        </w:rPr>
        <w:t xml:space="preserve">, Michel Léger, </w:t>
      </w:r>
      <w:proofErr w:type="spellStart"/>
      <w:r w:rsidRPr="0004168A">
        <w:rPr>
          <w:rFonts w:ascii="Arial" w:eastAsia="Times New Roman" w:hAnsi="Arial" w:cs="Arial"/>
          <w:color w:val="000000" w:themeColor="text1"/>
          <w:lang w:eastAsia="fr-CA"/>
        </w:rPr>
        <w:t>co</w:t>
      </w:r>
      <w:proofErr w:type="spellEnd"/>
      <w:r w:rsidRPr="0004168A">
        <w:rPr>
          <w:rFonts w:ascii="Arial" w:eastAsia="Times New Roman" w:hAnsi="Arial" w:cs="Arial"/>
          <w:color w:val="000000" w:themeColor="text1"/>
          <w:lang w:eastAsia="fr-CA"/>
        </w:rPr>
        <w:t xml:space="preserve">-chercheurs; Danny Cormier, </w:t>
      </w:r>
      <w:r w:rsidR="001E30EC">
        <w:rPr>
          <w:rFonts w:ascii="Arial" w:eastAsia="Times New Roman" w:hAnsi="Arial" w:cs="Arial"/>
          <w:color w:val="000000" w:themeColor="text1"/>
          <w:lang w:eastAsia="fr-CA"/>
        </w:rPr>
        <w:t>Marie-Josée Goulet,</w:t>
      </w:r>
      <w:r w:rsidR="001E30EC" w:rsidRPr="0004168A">
        <w:rPr>
          <w:rFonts w:ascii="Arial" w:eastAsia="Times New Roman" w:hAnsi="Arial" w:cs="Arial"/>
          <w:color w:val="000000" w:themeColor="text1"/>
          <w:lang w:eastAsia="fr-CA"/>
        </w:rPr>
        <w:t xml:space="preserve"> </w:t>
      </w:r>
      <w:r w:rsidRPr="0004168A">
        <w:rPr>
          <w:rFonts w:ascii="Arial" w:eastAsia="Times New Roman" w:hAnsi="Arial" w:cs="Arial"/>
          <w:color w:val="000000" w:themeColor="text1"/>
          <w:lang w:eastAsia="fr-CA"/>
        </w:rPr>
        <w:t>Xavier</w:t>
      </w:r>
      <w:r w:rsidR="001E30EC">
        <w:rPr>
          <w:rFonts w:ascii="Arial" w:eastAsia="Times New Roman" w:hAnsi="Arial" w:cs="Arial"/>
          <w:color w:val="000000" w:themeColor="text1"/>
          <w:lang w:eastAsia="fr-CA"/>
        </w:rPr>
        <w:t xml:space="preserve"> Robichaud, </w:t>
      </w:r>
      <w:r w:rsidR="001B4CA2">
        <w:rPr>
          <w:rFonts w:ascii="Arial" w:eastAsia="Times New Roman" w:hAnsi="Arial" w:cs="Arial"/>
          <w:color w:val="000000" w:themeColor="text1"/>
          <w:lang w:eastAsia="fr-CA"/>
        </w:rPr>
        <w:t xml:space="preserve">Annie Savard, </w:t>
      </w:r>
      <w:r w:rsidRPr="0004168A">
        <w:rPr>
          <w:rFonts w:ascii="Arial" w:eastAsia="Times New Roman" w:hAnsi="Arial" w:cs="Arial"/>
          <w:color w:val="000000" w:themeColor="text1"/>
          <w:lang w:eastAsia="fr-CA"/>
        </w:rPr>
        <w:t>collaborateurs;</w:t>
      </w:r>
      <w:r w:rsidR="0004168A" w:rsidRPr="0004168A">
        <w:rPr>
          <w:rFonts w:ascii="Arial" w:eastAsia="Times New Roman" w:hAnsi="Arial" w:cs="Arial"/>
          <w:color w:val="000000" w:themeColor="text1"/>
          <w:lang w:eastAsia="fr-CA"/>
        </w:rPr>
        <w:t xml:space="preserve"> Wilfrid Pelletier, coordinateur; </w:t>
      </w:r>
      <w:r w:rsidRPr="0004168A">
        <w:rPr>
          <w:rFonts w:ascii="Arial" w:eastAsia="Times New Roman" w:hAnsi="Arial" w:cs="Arial"/>
          <w:color w:val="000000" w:themeColor="text1"/>
          <w:lang w:eastAsia="fr-CA"/>
        </w:rPr>
        <w:t xml:space="preserve"> </w:t>
      </w:r>
      <w:proofErr w:type="spellStart"/>
      <w:r w:rsidRPr="0004168A">
        <w:rPr>
          <w:rFonts w:ascii="Arial" w:eastAsia="Times New Roman" w:hAnsi="Arial" w:cs="Arial"/>
          <w:color w:val="000000" w:themeColor="text1"/>
          <w:lang w:eastAsia="fr-CA"/>
        </w:rPr>
        <w:t>Takam</w:t>
      </w:r>
      <w:proofErr w:type="spellEnd"/>
      <w:r w:rsidRPr="0004168A">
        <w:rPr>
          <w:rFonts w:ascii="Arial" w:eastAsia="Times New Roman" w:hAnsi="Arial" w:cs="Arial"/>
          <w:color w:val="000000" w:themeColor="text1"/>
          <w:lang w:eastAsia="fr-CA"/>
        </w:rPr>
        <w:t xml:space="preserve"> </w:t>
      </w:r>
      <w:proofErr w:type="spellStart"/>
      <w:r w:rsidRPr="0004168A">
        <w:rPr>
          <w:rFonts w:ascii="Arial" w:eastAsia="Times New Roman" w:hAnsi="Arial" w:cs="Arial"/>
          <w:color w:val="000000" w:themeColor="text1"/>
          <w:lang w:eastAsia="fr-CA"/>
        </w:rPr>
        <w:t>Djambong</w:t>
      </w:r>
      <w:proofErr w:type="spellEnd"/>
      <w:r w:rsidRPr="0004168A">
        <w:rPr>
          <w:rFonts w:ascii="Arial" w:eastAsia="Times New Roman" w:hAnsi="Arial" w:cs="Arial"/>
          <w:color w:val="000000" w:themeColor="text1"/>
          <w:lang w:eastAsia="fr-CA"/>
        </w:rPr>
        <w:t xml:space="preserve">, Mario Chiasson, </w:t>
      </w:r>
      <w:proofErr w:type="spellStart"/>
      <w:r w:rsidRPr="0004168A">
        <w:rPr>
          <w:rFonts w:ascii="Arial" w:eastAsia="Times New Roman" w:hAnsi="Arial" w:cs="Arial"/>
          <w:color w:val="000000" w:themeColor="text1"/>
          <w:lang w:eastAsia="fr-CA"/>
        </w:rPr>
        <w:t>Caitlin</w:t>
      </w:r>
      <w:proofErr w:type="spellEnd"/>
      <w:r w:rsidRPr="0004168A">
        <w:rPr>
          <w:rFonts w:ascii="Arial" w:eastAsia="Times New Roman" w:hAnsi="Arial" w:cs="Arial"/>
          <w:color w:val="000000" w:themeColor="text1"/>
          <w:lang w:eastAsia="fr-CA"/>
        </w:rPr>
        <w:t xml:space="preserve"> </w:t>
      </w:r>
      <w:proofErr w:type="spellStart"/>
      <w:r w:rsidRPr="0004168A">
        <w:rPr>
          <w:rFonts w:ascii="Arial" w:eastAsia="Times New Roman" w:hAnsi="Arial" w:cs="Arial"/>
          <w:color w:val="000000" w:themeColor="text1"/>
          <w:lang w:eastAsia="fr-CA"/>
        </w:rPr>
        <w:t>Furlong</w:t>
      </w:r>
      <w:proofErr w:type="spellEnd"/>
      <w:r w:rsidRPr="0004168A">
        <w:rPr>
          <w:rFonts w:ascii="Arial" w:eastAsia="Times New Roman" w:hAnsi="Arial" w:cs="Arial"/>
          <w:color w:val="000000" w:themeColor="text1"/>
          <w:lang w:eastAsia="fr-CA"/>
        </w:rPr>
        <w:t xml:space="preserve">, Annie Boudreau, Roman </w:t>
      </w:r>
      <w:proofErr w:type="spellStart"/>
      <w:r w:rsidRPr="0004168A">
        <w:rPr>
          <w:rFonts w:ascii="Arial" w:eastAsia="Times New Roman" w:hAnsi="Arial" w:cs="Arial"/>
          <w:color w:val="000000" w:themeColor="text1"/>
          <w:lang w:eastAsia="fr-CA"/>
        </w:rPr>
        <w:t>Chukalovskiy</w:t>
      </w:r>
      <w:proofErr w:type="spellEnd"/>
      <w:r w:rsidRPr="0004168A">
        <w:rPr>
          <w:rFonts w:ascii="Arial" w:eastAsia="Times New Roman" w:hAnsi="Arial" w:cs="Arial"/>
          <w:color w:val="000000" w:themeColor="text1"/>
          <w:lang w:eastAsia="fr-CA"/>
        </w:rPr>
        <w:t xml:space="preserve">, Marie-Christine Noël, Janelle Cormier, Samuel Blanchard, </w:t>
      </w:r>
      <w:proofErr w:type="spellStart"/>
      <w:r w:rsidRPr="0004168A">
        <w:rPr>
          <w:rFonts w:ascii="Arial" w:eastAsia="Times New Roman" w:hAnsi="Arial" w:cs="Arial"/>
          <w:color w:val="000000" w:themeColor="text1"/>
          <w:lang w:eastAsia="fr-CA"/>
        </w:rPr>
        <w:t>U</w:t>
      </w:r>
      <w:r w:rsidR="003105BF" w:rsidRPr="0004168A">
        <w:rPr>
          <w:rFonts w:ascii="Arial" w:eastAsia="Times New Roman" w:hAnsi="Arial" w:cs="Arial"/>
          <w:color w:val="000000" w:themeColor="text1"/>
          <w:lang w:eastAsia="fr-CA"/>
        </w:rPr>
        <w:t>dM</w:t>
      </w:r>
      <w:proofErr w:type="spellEnd"/>
      <w:r w:rsidR="003105BF" w:rsidRPr="0004168A">
        <w:rPr>
          <w:rFonts w:ascii="Arial" w:eastAsia="Times New Roman" w:hAnsi="Arial" w:cs="Arial"/>
          <w:color w:val="000000" w:themeColor="text1"/>
          <w:lang w:eastAsia="fr-CA"/>
        </w:rPr>
        <w:t xml:space="preserve">. </w:t>
      </w:r>
      <w:proofErr w:type="spellStart"/>
      <w:r w:rsidR="003105BF" w:rsidRPr="0004168A">
        <w:rPr>
          <w:rFonts w:ascii="Arial" w:eastAsia="Times New Roman" w:hAnsi="Arial" w:cs="Arial"/>
          <w:color w:val="000000" w:themeColor="text1"/>
          <w:lang w:eastAsia="fr-CA"/>
        </w:rPr>
        <w:t>Mikhail</w:t>
      </w:r>
      <w:proofErr w:type="spellEnd"/>
      <w:r w:rsidR="003105BF" w:rsidRPr="0004168A">
        <w:rPr>
          <w:rFonts w:ascii="Arial" w:eastAsia="Times New Roman" w:hAnsi="Arial" w:cs="Arial"/>
          <w:color w:val="000000" w:themeColor="text1"/>
          <w:lang w:eastAsia="fr-CA"/>
        </w:rPr>
        <w:t xml:space="preserve"> </w:t>
      </w:r>
      <w:proofErr w:type="spellStart"/>
      <w:r w:rsidR="003105BF" w:rsidRPr="0004168A">
        <w:rPr>
          <w:rFonts w:ascii="Arial" w:eastAsia="Times New Roman" w:hAnsi="Arial" w:cs="Arial"/>
          <w:color w:val="000000" w:themeColor="text1"/>
          <w:lang w:eastAsia="fr-CA"/>
        </w:rPr>
        <w:t>Zhukov</w:t>
      </w:r>
      <w:proofErr w:type="spellEnd"/>
      <w:r w:rsidR="003105BF" w:rsidRPr="0004168A">
        <w:rPr>
          <w:rFonts w:ascii="Arial" w:eastAsia="Times New Roman" w:hAnsi="Arial" w:cs="Arial"/>
          <w:color w:val="000000" w:themeColor="text1"/>
          <w:lang w:eastAsia="fr-CA"/>
        </w:rPr>
        <w:t>, UNB</w:t>
      </w:r>
      <w:r w:rsidR="0004168A" w:rsidRPr="0004168A">
        <w:rPr>
          <w:rFonts w:ascii="Arial" w:eastAsia="Times New Roman" w:hAnsi="Arial" w:cs="Arial"/>
          <w:color w:val="000000" w:themeColor="text1"/>
          <w:lang w:eastAsia="fr-CA"/>
        </w:rPr>
        <w:t>,</w:t>
      </w:r>
      <w:r w:rsidRPr="0004168A">
        <w:rPr>
          <w:rFonts w:ascii="Arial" w:eastAsia="Times New Roman" w:hAnsi="Arial" w:cs="Arial"/>
          <w:color w:val="000000" w:themeColor="text1"/>
          <w:lang w:eastAsia="fr-CA"/>
        </w:rPr>
        <w:t xml:space="preserve"> </w:t>
      </w:r>
      <w:r w:rsidR="0004168A" w:rsidRPr="0004168A">
        <w:rPr>
          <w:rFonts w:ascii="Arial" w:eastAsia="Times New Roman" w:hAnsi="Arial" w:cs="Arial"/>
          <w:color w:val="000000" w:themeColor="text1"/>
          <w:lang w:eastAsia="fr-CA"/>
        </w:rPr>
        <w:t>assistantes et assistants de recherche</w:t>
      </w:r>
    </w:p>
    <w:p w14:paraId="2AB069B3" w14:textId="68DD4318" w:rsidR="00641431" w:rsidRPr="0004168A" w:rsidRDefault="003F672D" w:rsidP="00641431">
      <w:pPr>
        <w:shd w:val="clear" w:color="auto" w:fill="FFFFFF"/>
        <w:spacing w:before="300" w:after="75" w:line="240" w:lineRule="auto"/>
        <w:jc w:val="both"/>
        <w:textAlignment w:val="bottom"/>
        <w:outlineLvl w:val="2"/>
        <w:rPr>
          <w:rFonts w:ascii="Arial" w:eastAsia="Times New Roman" w:hAnsi="Arial" w:cs="Arial"/>
          <w:color w:val="000000" w:themeColor="text1"/>
          <w:u w:val="single"/>
          <w:lang w:eastAsia="fr-CA"/>
        </w:rPr>
      </w:pPr>
      <w:r w:rsidRPr="0004168A">
        <w:rPr>
          <w:rFonts w:ascii="Arial" w:eastAsia="Times New Roman" w:hAnsi="Arial" w:cs="Arial"/>
          <w:color w:val="000000" w:themeColor="text1"/>
          <w:u w:val="single"/>
          <w:lang w:eastAsia="fr-CA"/>
        </w:rPr>
        <w:t xml:space="preserve">Partenaires  </w:t>
      </w:r>
    </w:p>
    <w:p w14:paraId="25741B75" w14:textId="79207928" w:rsidR="0004168A" w:rsidRPr="001B4CA2" w:rsidRDefault="003F672D" w:rsidP="001B4CA2">
      <w:pPr>
        <w:shd w:val="clear" w:color="auto" w:fill="FFFFFF"/>
        <w:spacing w:after="0" w:line="360" w:lineRule="auto"/>
        <w:jc w:val="both"/>
        <w:textAlignment w:val="bottom"/>
        <w:outlineLvl w:val="2"/>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Ministère de l’éducation et du développement de la petite enfance du Nouveau-Brunswick</w:t>
      </w:r>
      <w:r w:rsidR="0004168A" w:rsidRPr="001B4CA2">
        <w:rPr>
          <w:rFonts w:ascii="Arial" w:eastAsia="Times New Roman" w:hAnsi="Arial" w:cs="Arial"/>
          <w:color w:val="000000" w:themeColor="text1"/>
          <w:sz w:val="24"/>
          <w:szCs w:val="24"/>
          <w:lang w:eastAsia="fr-CA"/>
        </w:rPr>
        <w:t xml:space="preserve"> (District scolaire francophone Sud-Est, District scolaire francophone Nord-Est, District scolaire anglophone Est, École Abbey-Landry)</w:t>
      </w:r>
    </w:p>
    <w:p w14:paraId="27D70546" w14:textId="1C1B8C13" w:rsidR="003F672D" w:rsidRPr="001B4CA2" w:rsidRDefault="003F672D" w:rsidP="001B4CA2">
      <w:pPr>
        <w:shd w:val="clear" w:color="auto" w:fill="FFFFFF"/>
        <w:spacing w:after="0" w:line="360" w:lineRule="auto"/>
        <w:jc w:val="both"/>
        <w:textAlignment w:val="bottom"/>
        <w:outlineLvl w:val="2"/>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 xml:space="preserve">Ministère de l'Éducation postsecondaire, de la Formation et du Travail du N.-B </w:t>
      </w:r>
      <w:r w:rsidR="0004168A" w:rsidRPr="001B4CA2">
        <w:rPr>
          <w:rFonts w:ascii="Arial" w:eastAsia="Times New Roman" w:hAnsi="Arial" w:cs="Arial"/>
          <w:color w:val="000000" w:themeColor="text1"/>
          <w:sz w:val="24"/>
          <w:szCs w:val="24"/>
          <w:lang w:eastAsia="fr-CA"/>
        </w:rPr>
        <w:t>(Centre d’apprentissage pour adulte du Sud Est)</w:t>
      </w:r>
    </w:p>
    <w:p w14:paraId="2AAF345C" w14:textId="02C1D00A" w:rsidR="003F672D" w:rsidRPr="001B4CA2" w:rsidRDefault="003F672D" w:rsidP="001B4CA2">
      <w:pPr>
        <w:shd w:val="clear" w:color="auto" w:fill="FFFFFF"/>
        <w:spacing w:after="0" w:line="360" w:lineRule="auto"/>
        <w:jc w:val="both"/>
        <w:textAlignment w:val="bottom"/>
        <w:outlineLvl w:val="2"/>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 xml:space="preserve">Fondation de </w:t>
      </w:r>
      <w:proofErr w:type="spellStart"/>
      <w:r w:rsidR="003105BF" w:rsidRPr="001B4CA2">
        <w:rPr>
          <w:rFonts w:ascii="Arial" w:eastAsia="Times New Roman" w:hAnsi="Arial" w:cs="Arial"/>
          <w:color w:val="000000" w:themeColor="text1"/>
          <w:sz w:val="24"/>
          <w:szCs w:val="24"/>
          <w:lang w:eastAsia="fr-CA"/>
        </w:rPr>
        <w:t>I’innovation</w:t>
      </w:r>
      <w:proofErr w:type="spellEnd"/>
      <w:r w:rsidR="0004168A" w:rsidRPr="001B4CA2">
        <w:rPr>
          <w:rFonts w:ascii="Arial" w:eastAsia="Times New Roman" w:hAnsi="Arial" w:cs="Arial"/>
          <w:color w:val="000000" w:themeColor="text1"/>
          <w:sz w:val="24"/>
          <w:szCs w:val="24"/>
          <w:lang w:eastAsia="fr-CA"/>
        </w:rPr>
        <w:t xml:space="preserve"> </w:t>
      </w:r>
      <w:r w:rsidRPr="001B4CA2">
        <w:rPr>
          <w:rFonts w:ascii="Arial" w:eastAsia="Times New Roman" w:hAnsi="Arial" w:cs="Arial"/>
          <w:color w:val="000000" w:themeColor="text1"/>
          <w:sz w:val="24"/>
          <w:szCs w:val="24"/>
          <w:lang w:eastAsia="fr-CA"/>
        </w:rPr>
        <w:t xml:space="preserve">du Nouveau-Brunswick </w:t>
      </w:r>
    </w:p>
    <w:p w14:paraId="1E78871D" w14:textId="77777777" w:rsidR="003F672D" w:rsidRPr="001B4CA2" w:rsidRDefault="003F672D" w:rsidP="001B4CA2">
      <w:pPr>
        <w:shd w:val="clear" w:color="auto" w:fill="FFFFFF"/>
        <w:spacing w:after="0" w:line="360" w:lineRule="auto"/>
        <w:jc w:val="both"/>
        <w:textAlignment w:val="bottom"/>
        <w:outlineLvl w:val="2"/>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Secrétariat aux  affaires intergouvernementales canadiennes du Québec</w:t>
      </w:r>
    </w:p>
    <w:p w14:paraId="76B4D1C7" w14:textId="11E0AC64" w:rsidR="0004168A" w:rsidRPr="001B4CA2" w:rsidRDefault="0004168A" w:rsidP="001B4CA2">
      <w:pPr>
        <w:shd w:val="clear" w:color="auto" w:fill="FFFFFF"/>
        <w:spacing w:after="0" w:line="360" w:lineRule="auto"/>
        <w:jc w:val="both"/>
        <w:textAlignment w:val="bottom"/>
        <w:outlineLvl w:val="2"/>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APTICA (Avancement pédagogique des TIC en Atlantique)</w:t>
      </w:r>
    </w:p>
    <w:p w14:paraId="555F11E4" w14:textId="3B3E3A36" w:rsidR="0004168A" w:rsidRPr="001B4CA2" w:rsidRDefault="0004168A" w:rsidP="001B4CA2">
      <w:pPr>
        <w:shd w:val="clear" w:color="auto" w:fill="FFFFFF"/>
        <w:spacing w:after="0" w:line="360" w:lineRule="auto"/>
        <w:jc w:val="both"/>
        <w:textAlignment w:val="bottom"/>
        <w:outlineLvl w:val="2"/>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 xml:space="preserve">CBDC </w:t>
      </w:r>
      <w:proofErr w:type="spellStart"/>
      <w:r w:rsidRPr="001B4CA2">
        <w:rPr>
          <w:rFonts w:ascii="Arial" w:eastAsia="Times New Roman" w:hAnsi="Arial" w:cs="Arial"/>
          <w:color w:val="000000" w:themeColor="text1"/>
          <w:sz w:val="24"/>
          <w:szCs w:val="24"/>
          <w:lang w:eastAsia="fr-CA"/>
        </w:rPr>
        <w:t>Restigouche</w:t>
      </w:r>
      <w:proofErr w:type="spellEnd"/>
    </w:p>
    <w:p w14:paraId="50F9BCB5" w14:textId="17C93A35" w:rsidR="001B4CA2" w:rsidRPr="001B4CA2" w:rsidRDefault="001B4CA2" w:rsidP="001B4CA2">
      <w:pPr>
        <w:shd w:val="clear" w:color="auto" w:fill="FFFFFF"/>
        <w:spacing w:after="0" w:line="360" w:lineRule="auto"/>
        <w:jc w:val="both"/>
        <w:textAlignment w:val="bottom"/>
        <w:outlineLvl w:val="2"/>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Réseau de recherche sur les politiques sociales du Nouveau-Brunswick</w:t>
      </w:r>
    </w:p>
    <w:p w14:paraId="6056CBE0" w14:textId="38B0EE5A" w:rsidR="0004168A" w:rsidRPr="001B4CA2" w:rsidRDefault="0004168A" w:rsidP="001B4CA2">
      <w:pPr>
        <w:shd w:val="clear" w:color="auto" w:fill="FFFFFF"/>
        <w:spacing w:after="0" w:line="360" w:lineRule="auto"/>
        <w:jc w:val="both"/>
        <w:textAlignment w:val="bottom"/>
        <w:outlineLvl w:val="2"/>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Consulat Général de France à Moncton</w:t>
      </w:r>
    </w:p>
    <w:p w14:paraId="3C3F420F" w14:textId="75885E61" w:rsidR="0004168A" w:rsidRPr="001B4CA2" w:rsidRDefault="0004168A" w:rsidP="001B4CA2">
      <w:pPr>
        <w:spacing w:after="0" w:line="360" w:lineRule="auto"/>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Conseil scolaire acadien de la Nouvelle-Écosse</w:t>
      </w:r>
    </w:p>
    <w:p w14:paraId="5B7D2D0F" w14:textId="35802A83" w:rsidR="003105BF" w:rsidRPr="001B4CA2" w:rsidRDefault="003105BF" w:rsidP="001B4CA2">
      <w:pPr>
        <w:shd w:val="clear" w:color="auto" w:fill="FFFFFF"/>
        <w:spacing w:after="0" w:line="360" w:lineRule="auto"/>
        <w:jc w:val="both"/>
        <w:textAlignment w:val="bottom"/>
        <w:outlineLvl w:val="2"/>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 xml:space="preserve">Université de Moncton (Faculté des sciences de l’éducation, Centre de recherches et de développement en éducation, Éducation permanente, Bibliothèque Champlain, Groupe des technologies de l’apprentissage)  </w:t>
      </w:r>
    </w:p>
    <w:p w14:paraId="6C367189" w14:textId="23EF5800" w:rsidR="003105BF" w:rsidRPr="001B4CA2" w:rsidRDefault="003105BF" w:rsidP="001B4CA2">
      <w:pPr>
        <w:shd w:val="clear" w:color="auto" w:fill="FFFFFF"/>
        <w:spacing w:after="0" w:line="360" w:lineRule="auto"/>
        <w:jc w:val="both"/>
        <w:textAlignment w:val="bottom"/>
        <w:outlineLvl w:val="2"/>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Université du Nouveau-Brunswick</w:t>
      </w:r>
      <w:r w:rsidR="0004168A" w:rsidRPr="001B4CA2">
        <w:rPr>
          <w:rFonts w:ascii="Arial" w:eastAsia="Times New Roman" w:hAnsi="Arial" w:cs="Arial"/>
          <w:color w:val="000000" w:themeColor="text1"/>
          <w:sz w:val="24"/>
          <w:szCs w:val="24"/>
          <w:lang w:eastAsia="fr-CA"/>
        </w:rPr>
        <w:t xml:space="preserve"> (Institut d’études urbaines et communautaires)</w:t>
      </w:r>
    </w:p>
    <w:p w14:paraId="676AC811" w14:textId="300FCD45" w:rsidR="003105BF" w:rsidRPr="001B4CA2" w:rsidRDefault="003105BF" w:rsidP="001B4CA2">
      <w:pPr>
        <w:shd w:val="clear" w:color="auto" w:fill="FFFFFF"/>
        <w:spacing w:after="0" w:line="360" w:lineRule="auto"/>
        <w:jc w:val="both"/>
        <w:textAlignment w:val="bottom"/>
        <w:outlineLvl w:val="2"/>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Université Sherbrooke</w:t>
      </w:r>
      <w:r w:rsidR="0004168A" w:rsidRPr="001B4CA2">
        <w:rPr>
          <w:rFonts w:ascii="Arial" w:eastAsia="Times New Roman" w:hAnsi="Arial" w:cs="Arial"/>
          <w:color w:val="000000" w:themeColor="text1"/>
          <w:sz w:val="24"/>
          <w:szCs w:val="24"/>
          <w:lang w:eastAsia="fr-CA"/>
        </w:rPr>
        <w:t xml:space="preserve"> </w:t>
      </w:r>
    </w:p>
    <w:p w14:paraId="7CBDD94A" w14:textId="0B09266A" w:rsidR="003105BF" w:rsidRPr="001B4CA2" w:rsidRDefault="003105BF" w:rsidP="001B4CA2">
      <w:pPr>
        <w:shd w:val="clear" w:color="auto" w:fill="FFFFFF"/>
        <w:spacing w:after="0" w:line="360" w:lineRule="auto"/>
        <w:jc w:val="both"/>
        <w:textAlignment w:val="bottom"/>
        <w:outlineLvl w:val="2"/>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Université du Québec à Outaouais</w:t>
      </w:r>
    </w:p>
    <w:p w14:paraId="384C3B92" w14:textId="18D16AF9" w:rsidR="003105BF" w:rsidRPr="001B4CA2" w:rsidRDefault="003105BF" w:rsidP="001B4CA2">
      <w:pPr>
        <w:shd w:val="clear" w:color="auto" w:fill="FFFFFF"/>
        <w:spacing w:after="0" w:line="360" w:lineRule="auto"/>
        <w:jc w:val="both"/>
        <w:textAlignment w:val="bottom"/>
        <w:outlineLvl w:val="2"/>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Cadre 21</w:t>
      </w:r>
    </w:p>
    <w:p w14:paraId="1E0DF735" w14:textId="7EE630AA" w:rsidR="003105BF" w:rsidRPr="001B4CA2" w:rsidRDefault="003105BF" w:rsidP="001B4CA2">
      <w:pPr>
        <w:shd w:val="clear" w:color="auto" w:fill="FFFFFF"/>
        <w:spacing w:after="0" w:line="360" w:lineRule="auto"/>
        <w:jc w:val="both"/>
        <w:textAlignment w:val="bottom"/>
        <w:outlineLvl w:val="2"/>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 xml:space="preserve">Labos Brillants </w:t>
      </w:r>
    </w:p>
    <w:p w14:paraId="57ABD9A7" w14:textId="76C9BD85" w:rsidR="001B4CA2" w:rsidRPr="001B4CA2" w:rsidRDefault="001B4CA2" w:rsidP="001B4CA2">
      <w:pPr>
        <w:shd w:val="clear" w:color="auto" w:fill="FFFFFF"/>
        <w:spacing w:after="0" w:line="360" w:lineRule="auto"/>
        <w:jc w:val="both"/>
        <w:textAlignment w:val="bottom"/>
        <w:outlineLvl w:val="2"/>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Fédération des jeunes du Nouveau-Brunswick</w:t>
      </w:r>
    </w:p>
    <w:p w14:paraId="35018735" w14:textId="4544F2AC" w:rsidR="003105BF" w:rsidRPr="001B4CA2" w:rsidRDefault="0004168A" w:rsidP="001B4CA2">
      <w:pPr>
        <w:shd w:val="clear" w:color="auto" w:fill="FFFFFF"/>
        <w:spacing w:after="0" w:line="360" w:lineRule="auto"/>
        <w:jc w:val="both"/>
        <w:textAlignment w:val="bottom"/>
        <w:outlineLvl w:val="2"/>
        <w:rPr>
          <w:rFonts w:ascii="Arial" w:eastAsia="Times New Roman" w:hAnsi="Arial" w:cs="Arial"/>
          <w:color w:val="000000" w:themeColor="text1"/>
          <w:sz w:val="24"/>
          <w:szCs w:val="24"/>
          <w:lang w:eastAsia="fr-CA"/>
        </w:rPr>
      </w:pPr>
      <w:r w:rsidRPr="001B4CA2">
        <w:rPr>
          <w:rFonts w:ascii="Arial" w:eastAsia="Times New Roman" w:hAnsi="Arial" w:cs="Arial"/>
          <w:color w:val="000000" w:themeColor="text1"/>
          <w:sz w:val="24"/>
          <w:szCs w:val="24"/>
          <w:lang w:eastAsia="fr-CA"/>
        </w:rPr>
        <w:t>Maison des jeunes de Dieppe</w:t>
      </w:r>
    </w:p>
    <w:p w14:paraId="011E830F" w14:textId="77777777" w:rsidR="0004168A" w:rsidRPr="0004168A" w:rsidRDefault="0004168A" w:rsidP="001B4CA2">
      <w:pPr>
        <w:shd w:val="clear" w:color="auto" w:fill="FFFFFF"/>
        <w:spacing w:after="0" w:line="240" w:lineRule="auto"/>
        <w:jc w:val="both"/>
        <w:textAlignment w:val="bottom"/>
        <w:outlineLvl w:val="2"/>
        <w:rPr>
          <w:rFonts w:ascii="Arial" w:eastAsia="Times New Roman" w:hAnsi="Arial" w:cs="Arial"/>
          <w:color w:val="000000" w:themeColor="text1"/>
          <w:lang w:eastAsia="fr-CA"/>
        </w:rPr>
      </w:pPr>
    </w:p>
    <w:sectPr w:rsidR="0004168A" w:rsidRPr="0004168A" w:rsidSect="00CB75B4">
      <w:pgSz w:w="12240" w:h="15840"/>
      <w:pgMar w:top="1418" w:right="1418" w:bottom="851" w:left="1418"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4D46"/>
    <w:rsid w:val="00000694"/>
    <w:rsid w:val="00004772"/>
    <w:rsid w:val="00013E6C"/>
    <w:rsid w:val="0001543D"/>
    <w:rsid w:val="000169D1"/>
    <w:rsid w:val="000339E7"/>
    <w:rsid w:val="00034CE6"/>
    <w:rsid w:val="00035DAE"/>
    <w:rsid w:val="00037A6D"/>
    <w:rsid w:val="00037D71"/>
    <w:rsid w:val="000412A3"/>
    <w:rsid w:val="0004168A"/>
    <w:rsid w:val="0005762B"/>
    <w:rsid w:val="00057978"/>
    <w:rsid w:val="000631DA"/>
    <w:rsid w:val="00067226"/>
    <w:rsid w:val="000729C3"/>
    <w:rsid w:val="00074DE3"/>
    <w:rsid w:val="00085B49"/>
    <w:rsid w:val="00086089"/>
    <w:rsid w:val="00086B62"/>
    <w:rsid w:val="000933D5"/>
    <w:rsid w:val="000A1182"/>
    <w:rsid w:val="000A1A8A"/>
    <w:rsid w:val="000A6096"/>
    <w:rsid w:val="000A64BA"/>
    <w:rsid w:val="000A6A25"/>
    <w:rsid w:val="000B1819"/>
    <w:rsid w:val="000C2F13"/>
    <w:rsid w:val="000C78EC"/>
    <w:rsid w:val="000D38C8"/>
    <w:rsid w:val="000D6285"/>
    <w:rsid w:val="000E2321"/>
    <w:rsid w:val="000E30E2"/>
    <w:rsid w:val="000E5FA7"/>
    <w:rsid w:val="000F2C9A"/>
    <w:rsid w:val="000F3CDB"/>
    <w:rsid w:val="000F69F9"/>
    <w:rsid w:val="00104E8D"/>
    <w:rsid w:val="00106C45"/>
    <w:rsid w:val="00110FB3"/>
    <w:rsid w:val="00112A5D"/>
    <w:rsid w:val="001215F1"/>
    <w:rsid w:val="001223EA"/>
    <w:rsid w:val="001433A0"/>
    <w:rsid w:val="00147BCD"/>
    <w:rsid w:val="00150501"/>
    <w:rsid w:val="00152717"/>
    <w:rsid w:val="00161CDA"/>
    <w:rsid w:val="00162211"/>
    <w:rsid w:val="00163CA7"/>
    <w:rsid w:val="00165F79"/>
    <w:rsid w:val="0017290F"/>
    <w:rsid w:val="00175123"/>
    <w:rsid w:val="00177220"/>
    <w:rsid w:val="00184583"/>
    <w:rsid w:val="0019056A"/>
    <w:rsid w:val="00194E73"/>
    <w:rsid w:val="001951CA"/>
    <w:rsid w:val="00197C0E"/>
    <w:rsid w:val="001A62F8"/>
    <w:rsid w:val="001B379D"/>
    <w:rsid w:val="001B4CA2"/>
    <w:rsid w:val="001B57C8"/>
    <w:rsid w:val="001C2A9C"/>
    <w:rsid w:val="001D237B"/>
    <w:rsid w:val="001D39EB"/>
    <w:rsid w:val="001D6E65"/>
    <w:rsid w:val="001E30EC"/>
    <w:rsid w:val="001E5CEC"/>
    <w:rsid w:val="001F5E4E"/>
    <w:rsid w:val="001F6DD5"/>
    <w:rsid w:val="00200397"/>
    <w:rsid w:val="00200B5F"/>
    <w:rsid w:val="00220630"/>
    <w:rsid w:val="0022211D"/>
    <w:rsid w:val="00224A50"/>
    <w:rsid w:val="002259E3"/>
    <w:rsid w:val="00227723"/>
    <w:rsid w:val="00227E9F"/>
    <w:rsid w:val="002347F1"/>
    <w:rsid w:val="00240EE4"/>
    <w:rsid w:val="00246B7E"/>
    <w:rsid w:val="002472F8"/>
    <w:rsid w:val="00251804"/>
    <w:rsid w:val="00252EEF"/>
    <w:rsid w:val="00253EC3"/>
    <w:rsid w:val="00262762"/>
    <w:rsid w:val="00273B22"/>
    <w:rsid w:val="0027564F"/>
    <w:rsid w:val="002914A5"/>
    <w:rsid w:val="00295016"/>
    <w:rsid w:val="00297865"/>
    <w:rsid w:val="002A148B"/>
    <w:rsid w:val="002A40E7"/>
    <w:rsid w:val="002B0A5A"/>
    <w:rsid w:val="002C060E"/>
    <w:rsid w:val="002C09B5"/>
    <w:rsid w:val="002C58D1"/>
    <w:rsid w:val="002D2C4B"/>
    <w:rsid w:val="002D39F9"/>
    <w:rsid w:val="002D5273"/>
    <w:rsid w:val="002D53DB"/>
    <w:rsid w:val="002F0DA6"/>
    <w:rsid w:val="002F5AAF"/>
    <w:rsid w:val="00300C25"/>
    <w:rsid w:val="00301C97"/>
    <w:rsid w:val="00303DCA"/>
    <w:rsid w:val="00304BB0"/>
    <w:rsid w:val="0030522B"/>
    <w:rsid w:val="003053BB"/>
    <w:rsid w:val="00306817"/>
    <w:rsid w:val="003105BF"/>
    <w:rsid w:val="00321FD8"/>
    <w:rsid w:val="00335A79"/>
    <w:rsid w:val="00335DC6"/>
    <w:rsid w:val="00344F82"/>
    <w:rsid w:val="00352B65"/>
    <w:rsid w:val="00352E8E"/>
    <w:rsid w:val="00352F86"/>
    <w:rsid w:val="00354994"/>
    <w:rsid w:val="00356060"/>
    <w:rsid w:val="00356C61"/>
    <w:rsid w:val="00361B82"/>
    <w:rsid w:val="00362D6A"/>
    <w:rsid w:val="00362EC9"/>
    <w:rsid w:val="00363593"/>
    <w:rsid w:val="00366124"/>
    <w:rsid w:val="0038127A"/>
    <w:rsid w:val="00393D63"/>
    <w:rsid w:val="003965C2"/>
    <w:rsid w:val="003A353D"/>
    <w:rsid w:val="003B4A45"/>
    <w:rsid w:val="003B6C9C"/>
    <w:rsid w:val="003B6CB6"/>
    <w:rsid w:val="003B6CEF"/>
    <w:rsid w:val="003B72E6"/>
    <w:rsid w:val="003C3860"/>
    <w:rsid w:val="003C3BEA"/>
    <w:rsid w:val="003C5D34"/>
    <w:rsid w:val="003C663D"/>
    <w:rsid w:val="003C7A06"/>
    <w:rsid w:val="003D56CD"/>
    <w:rsid w:val="003E199F"/>
    <w:rsid w:val="003E7AE6"/>
    <w:rsid w:val="003F1A75"/>
    <w:rsid w:val="003F2441"/>
    <w:rsid w:val="003F672D"/>
    <w:rsid w:val="00402861"/>
    <w:rsid w:val="004032C6"/>
    <w:rsid w:val="00403D6B"/>
    <w:rsid w:val="00406016"/>
    <w:rsid w:val="00406FF9"/>
    <w:rsid w:val="004117E3"/>
    <w:rsid w:val="004127C0"/>
    <w:rsid w:val="00417AFF"/>
    <w:rsid w:val="00417FBD"/>
    <w:rsid w:val="00420344"/>
    <w:rsid w:val="004270DA"/>
    <w:rsid w:val="00433BB7"/>
    <w:rsid w:val="004346E9"/>
    <w:rsid w:val="00440729"/>
    <w:rsid w:val="0044648D"/>
    <w:rsid w:val="00446D26"/>
    <w:rsid w:val="00446E97"/>
    <w:rsid w:val="0044705D"/>
    <w:rsid w:val="004616DD"/>
    <w:rsid w:val="00465159"/>
    <w:rsid w:val="00481CFE"/>
    <w:rsid w:val="004851B5"/>
    <w:rsid w:val="004869AB"/>
    <w:rsid w:val="00487E1C"/>
    <w:rsid w:val="004A0F61"/>
    <w:rsid w:val="004A24D5"/>
    <w:rsid w:val="004A30F5"/>
    <w:rsid w:val="004B1DA0"/>
    <w:rsid w:val="004B4E9E"/>
    <w:rsid w:val="004B5455"/>
    <w:rsid w:val="004C15D6"/>
    <w:rsid w:val="004C4ED9"/>
    <w:rsid w:val="004D4A9D"/>
    <w:rsid w:val="004E3AE8"/>
    <w:rsid w:val="004F370D"/>
    <w:rsid w:val="0050423B"/>
    <w:rsid w:val="00512973"/>
    <w:rsid w:val="00512A04"/>
    <w:rsid w:val="00527F2F"/>
    <w:rsid w:val="00530ABF"/>
    <w:rsid w:val="00533F9A"/>
    <w:rsid w:val="005359A5"/>
    <w:rsid w:val="00540558"/>
    <w:rsid w:val="00540635"/>
    <w:rsid w:val="00543048"/>
    <w:rsid w:val="005453A1"/>
    <w:rsid w:val="0055354B"/>
    <w:rsid w:val="005537DC"/>
    <w:rsid w:val="00554929"/>
    <w:rsid w:val="00560C6E"/>
    <w:rsid w:val="00567751"/>
    <w:rsid w:val="00570DEB"/>
    <w:rsid w:val="005716BC"/>
    <w:rsid w:val="005729F5"/>
    <w:rsid w:val="005748BC"/>
    <w:rsid w:val="005765F7"/>
    <w:rsid w:val="005806EE"/>
    <w:rsid w:val="00581641"/>
    <w:rsid w:val="00582B52"/>
    <w:rsid w:val="00584D46"/>
    <w:rsid w:val="00590D02"/>
    <w:rsid w:val="00590E81"/>
    <w:rsid w:val="0059242A"/>
    <w:rsid w:val="00595E5F"/>
    <w:rsid w:val="005A2441"/>
    <w:rsid w:val="005A48A0"/>
    <w:rsid w:val="005B2BBD"/>
    <w:rsid w:val="005B7B2F"/>
    <w:rsid w:val="005C0035"/>
    <w:rsid w:val="005C1003"/>
    <w:rsid w:val="005C3687"/>
    <w:rsid w:val="005C5522"/>
    <w:rsid w:val="005C6DA0"/>
    <w:rsid w:val="005D0ECA"/>
    <w:rsid w:val="005D5B76"/>
    <w:rsid w:val="005D5F33"/>
    <w:rsid w:val="005D73FC"/>
    <w:rsid w:val="005E0A46"/>
    <w:rsid w:val="005E3027"/>
    <w:rsid w:val="006039F3"/>
    <w:rsid w:val="00603AAB"/>
    <w:rsid w:val="006147F6"/>
    <w:rsid w:val="00621CE2"/>
    <w:rsid w:val="006254A8"/>
    <w:rsid w:val="00626E04"/>
    <w:rsid w:val="00632AA1"/>
    <w:rsid w:val="00637A25"/>
    <w:rsid w:val="00641431"/>
    <w:rsid w:val="00657B8C"/>
    <w:rsid w:val="006734DA"/>
    <w:rsid w:val="0068609B"/>
    <w:rsid w:val="006935A3"/>
    <w:rsid w:val="00695937"/>
    <w:rsid w:val="006B048A"/>
    <w:rsid w:val="006B0528"/>
    <w:rsid w:val="006B120D"/>
    <w:rsid w:val="006B1403"/>
    <w:rsid w:val="006B17E8"/>
    <w:rsid w:val="006C0438"/>
    <w:rsid w:val="006C11D8"/>
    <w:rsid w:val="006C324E"/>
    <w:rsid w:val="006C6E30"/>
    <w:rsid w:val="006C7AD7"/>
    <w:rsid w:val="006D381D"/>
    <w:rsid w:val="006E0F8A"/>
    <w:rsid w:val="006E21F2"/>
    <w:rsid w:val="006F0C72"/>
    <w:rsid w:val="006F1691"/>
    <w:rsid w:val="0070093A"/>
    <w:rsid w:val="007019EF"/>
    <w:rsid w:val="007026F9"/>
    <w:rsid w:val="00704305"/>
    <w:rsid w:val="00705F1A"/>
    <w:rsid w:val="00711269"/>
    <w:rsid w:val="00713C76"/>
    <w:rsid w:val="00714888"/>
    <w:rsid w:val="0071592D"/>
    <w:rsid w:val="00724EC7"/>
    <w:rsid w:val="00730A8F"/>
    <w:rsid w:val="007349DE"/>
    <w:rsid w:val="00737694"/>
    <w:rsid w:val="00741A0E"/>
    <w:rsid w:val="0074422A"/>
    <w:rsid w:val="007466A4"/>
    <w:rsid w:val="00746D76"/>
    <w:rsid w:val="00750743"/>
    <w:rsid w:val="00753639"/>
    <w:rsid w:val="0075367A"/>
    <w:rsid w:val="00764BA4"/>
    <w:rsid w:val="007751A7"/>
    <w:rsid w:val="00777B51"/>
    <w:rsid w:val="00777BBE"/>
    <w:rsid w:val="0078316A"/>
    <w:rsid w:val="00790704"/>
    <w:rsid w:val="00790A63"/>
    <w:rsid w:val="00793356"/>
    <w:rsid w:val="007937B5"/>
    <w:rsid w:val="00795821"/>
    <w:rsid w:val="007B0DE3"/>
    <w:rsid w:val="007D278B"/>
    <w:rsid w:val="007D6809"/>
    <w:rsid w:val="007E7DE0"/>
    <w:rsid w:val="007F0B76"/>
    <w:rsid w:val="007F3529"/>
    <w:rsid w:val="007F546F"/>
    <w:rsid w:val="007F5686"/>
    <w:rsid w:val="007F6AC1"/>
    <w:rsid w:val="00805CF4"/>
    <w:rsid w:val="00807DE4"/>
    <w:rsid w:val="008111FE"/>
    <w:rsid w:val="00820CBA"/>
    <w:rsid w:val="008268B7"/>
    <w:rsid w:val="0083201F"/>
    <w:rsid w:val="00833C24"/>
    <w:rsid w:val="00835E69"/>
    <w:rsid w:val="00836BDF"/>
    <w:rsid w:val="0084652C"/>
    <w:rsid w:val="00851911"/>
    <w:rsid w:val="0085225E"/>
    <w:rsid w:val="00861452"/>
    <w:rsid w:val="00863AD3"/>
    <w:rsid w:val="00872567"/>
    <w:rsid w:val="00874586"/>
    <w:rsid w:val="00876C67"/>
    <w:rsid w:val="00880E98"/>
    <w:rsid w:val="008814AB"/>
    <w:rsid w:val="00892D7E"/>
    <w:rsid w:val="008A5BA5"/>
    <w:rsid w:val="008A63BE"/>
    <w:rsid w:val="008A6BB2"/>
    <w:rsid w:val="008C3034"/>
    <w:rsid w:val="008C35C2"/>
    <w:rsid w:val="008D054F"/>
    <w:rsid w:val="008D2B13"/>
    <w:rsid w:val="008D776E"/>
    <w:rsid w:val="008F059B"/>
    <w:rsid w:val="008F1A28"/>
    <w:rsid w:val="008F48EC"/>
    <w:rsid w:val="00901E7B"/>
    <w:rsid w:val="00903365"/>
    <w:rsid w:val="00904931"/>
    <w:rsid w:val="009076CE"/>
    <w:rsid w:val="00910E4E"/>
    <w:rsid w:val="00917BE5"/>
    <w:rsid w:val="00921886"/>
    <w:rsid w:val="009221E5"/>
    <w:rsid w:val="00935903"/>
    <w:rsid w:val="0093607A"/>
    <w:rsid w:val="009364A5"/>
    <w:rsid w:val="00945258"/>
    <w:rsid w:val="009463B2"/>
    <w:rsid w:val="00950D24"/>
    <w:rsid w:val="00953EC6"/>
    <w:rsid w:val="009632BE"/>
    <w:rsid w:val="00977C3C"/>
    <w:rsid w:val="00986D05"/>
    <w:rsid w:val="00986DFA"/>
    <w:rsid w:val="00987284"/>
    <w:rsid w:val="00992501"/>
    <w:rsid w:val="0099750D"/>
    <w:rsid w:val="0099790C"/>
    <w:rsid w:val="009A7936"/>
    <w:rsid w:val="009A7FF8"/>
    <w:rsid w:val="009B2972"/>
    <w:rsid w:val="009B4FAB"/>
    <w:rsid w:val="009B5043"/>
    <w:rsid w:val="009C34E7"/>
    <w:rsid w:val="009D30C6"/>
    <w:rsid w:val="009D33A6"/>
    <w:rsid w:val="009D39D6"/>
    <w:rsid w:val="009D6680"/>
    <w:rsid w:val="009E22C4"/>
    <w:rsid w:val="009E705F"/>
    <w:rsid w:val="009F2A06"/>
    <w:rsid w:val="009F69BD"/>
    <w:rsid w:val="009F70DE"/>
    <w:rsid w:val="00A002AB"/>
    <w:rsid w:val="00A014A9"/>
    <w:rsid w:val="00A06BD0"/>
    <w:rsid w:val="00A11360"/>
    <w:rsid w:val="00A1405D"/>
    <w:rsid w:val="00A14575"/>
    <w:rsid w:val="00A176F3"/>
    <w:rsid w:val="00A2582F"/>
    <w:rsid w:val="00A33CBE"/>
    <w:rsid w:val="00A353D3"/>
    <w:rsid w:val="00A433DC"/>
    <w:rsid w:val="00A4452F"/>
    <w:rsid w:val="00A477A2"/>
    <w:rsid w:val="00A50F1B"/>
    <w:rsid w:val="00A52EB9"/>
    <w:rsid w:val="00A53188"/>
    <w:rsid w:val="00A53293"/>
    <w:rsid w:val="00A5590E"/>
    <w:rsid w:val="00A57E8D"/>
    <w:rsid w:val="00A654AC"/>
    <w:rsid w:val="00A71977"/>
    <w:rsid w:val="00A852D0"/>
    <w:rsid w:val="00A87D3F"/>
    <w:rsid w:val="00A90D02"/>
    <w:rsid w:val="00A916A3"/>
    <w:rsid w:val="00A95E3B"/>
    <w:rsid w:val="00AA307A"/>
    <w:rsid w:val="00AA47C6"/>
    <w:rsid w:val="00AA52BE"/>
    <w:rsid w:val="00AB3537"/>
    <w:rsid w:val="00AB36BC"/>
    <w:rsid w:val="00AB737B"/>
    <w:rsid w:val="00AC2304"/>
    <w:rsid w:val="00AC33DB"/>
    <w:rsid w:val="00AC3C6C"/>
    <w:rsid w:val="00AC7CBF"/>
    <w:rsid w:val="00AC7EEC"/>
    <w:rsid w:val="00AD0A34"/>
    <w:rsid w:val="00AD4409"/>
    <w:rsid w:val="00AF1D25"/>
    <w:rsid w:val="00AF398D"/>
    <w:rsid w:val="00AF49B7"/>
    <w:rsid w:val="00AF6685"/>
    <w:rsid w:val="00AF7788"/>
    <w:rsid w:val="00B035DF"/>
    <w:rsid w:val="00B123F3"/>
    <w:rsid w:val="00B15485"/>
    <w:rsid w:val="00B15AAD"/>
    <w:rsid w:val="00B16163"/>
    <w:rsid w:val="00B223CC"/>
    <w:rsid w:val="00B304D9"/>
    <w:rsid w:val="00B31B4B"/>
    <w:rsid w:val="00B32EB2"/>
    <w:rsid w:val="00B330DB"/>
    <w:rsid w:val="00B37CCC"/>
    <w:rsid w:val="00B4505E"/>
    <w:rsid w:val="00B516DA"/>
    <w:rsid w:val="00B6646D"/>
    <w:rsid w:val="00B80BE8"/>
    <w:rsid w:val="00B821B2"/>
    <w:rsid w:val="00B878F5"/>
    <w:rsid w:val="00B90DE6"/>
    <w:rsid w:val="00B93458"/>
    <w:rsid w:val="00BA0843"/>
    <w:rsid w:val="00BA14F4"/>
    <w:rsid w:val="00BA3556"/>
    <w:rsid w:val="00BA3BB5"/>
    <w:rsid w:val="00BA3EC3"/>
    <w:rsid w:val="00BA4083"/>
    <w:rsid w:val="00BA4FCC"/>
    <w:rsid w:val="00BB01B8"/>
    <w:rsid w:val="00BC4DE1"/>
    <w:rsid w:val="00BC687A"/>
    <w:rsid w:val="00BC765D"/>
    <w:rsid w:val="00BD4C49"/>
    <w:rsid w:val="00BE00AB"/>
    <w:rsid w:val="00BE3152"/>
    <w:rsid w:val="00BE5D02"/>
    <w:rsid w:val="00BF0746"/>
    <w:rsid w:val="00C0248B"/>
    <w:rsid w:val="00C03831"/>
    <w:rsid w:val="00C05CBC"/>
    <w:rsid w:val="00C1211E"/>
    <w:rsid w:val="00C17A4F"/>
    <w:rsid w:val="00C17E13"/>
    <w:rsid w:val="00C20432"/>
    <w:rsid w:val="00C2080E"/>
    <w:rsid w:val="00C211CF"/>
    <w:rsid w:val="00C22992"/>
    <w:rsid w:val="00C32A02"/>
    <w:rsid w:val="00C354F9"/>
    <w:rsid w:val="00C37C85"/>
    <w:rsid w:val="00C4066D"/>
    <w:rsid w:val="00C50327"/>
    <w:rsid w:val="00C515F3"/>
    <w:rsid w:val="00C542C6"/>
    <w:rsid w:val="00C5755F"/>
    <w:rsid w:val="00C60DBD"/>
    <w:rsid w:val="00C653AB"/>
    <w:rsid w:val="00C73B62"/>
    <w:rsid w:val="00C745C6"/>
    <w:rsid w:val="00C85E6F"/>
    <w:rsid w:val="00C92204"/>
    <w:rsid w:val="00C94369"/>
    <w:rsid w:val="00C975DB"/>
    <w:rsid w:val="00C97AB4"/>
    <w:rsid w:val="00CB75B4"/>
    <w:rsid w:val="00CC1DE4"/>
    <w:rsid w:val="00CC46CE"/>
    <w:rsid w:val="00CC5285"/>
    <w:rsid w:val="00CC6B9F"/>
    <w:rsid w:val="00CD1A88"/>
    <w:rsid w:val="00CD3529"/>
    <w:rsid w:val="00CD6FF8"/>
    <w:rsid w:val="00CD7AFA"/>
    <w:rsid w:val="00CE27C2"/>
    <w:rsid w:val="00CE3D29"/>
    <w:rsid w:val="00CF2D74"/>
    <w:rsid w:val="00CF4856"/>
    <w:rsid w:val="00CF538B"/>
    <w:rsid w:val="00CF6D73"/>
    <w:rsid w:val="00D018F5"/>
    <w:rsid w:val="00D046C6"/>
    <w:rsid w:val="00D07839"/>
    <w:rsid w:val="00D1097F"/>
    <w:rsid w:val="00D115BB"/>
    <w:rsid w:val="00D11A11"/>
    <w:rsid w:val="00D12EAC"/>
    <w:rsid w:val="00D12F27"/>
    <w:rsid w:val="00D1345E"/>
    <w:rsid w:val="00D20479"/>
    <w:rsid w:val="00D2106B"/>
    <w:rsid w:val="00D2463D"/>
    <w:rsid w:val="00D25F0A"/>
    <w:rsid w:val="00D27514"/>
    <w:rsid w:val="00D27A6E"/>
    <w:rsid w:val="00D30385"/>
    <w:rsid w:val="00D309A3"/>
    <w:rsid w:val="00D31B79"/>
    <w:rsid w:val="00D33430"/>
    <w:rsid w:val="00D33A12"/>
    <w:rsid w:val="00D3486A"/>
    <w:rsid w:val="00D42E7B"/>
    <w:rsid w:val="00D5008D"/>
    <w:rsid w:val="00D604D0"/>
    <w:rsid w:val="00D62CBD"/>
    <w:rsid w:val="00D718A9"/>
    <w:rsid w:val="00D71E28"/>
    <w:rsid w:val="00D80DBA"/>
    <w:rsid w:val="00D853CC"/>
    <w:rsid w:val="00D86713"/>
    <w:rsid w:val="00D9009C"/>
    <w:rsid w:val="00D9199A"/>
    <w:rsid w:val="00D97E84"/>
    <w:rsid w:val="00DA4BAE"/>
    <w:rsid w:val="00DA7493"/>
    <w:rsid w:val="00DC17F3"/>
    <w:rsid w:val="00DC1931"/>
    <w:rsid w:val="00DC6C2E"/>
    <w:rsid w:val="00DE297D"/>
    <w:rsid w:val="00DE4CC3"/>
    <w:rsid w:val="00DE5A09"/>
    <w:rsid w:val="00DE65C0"/>
    <w:rsid w:val="00E00D95"/>
    <w:rsid w:val="00E016EF"/>
    <w:rsid w:val="00E0399B"/>
    <w:rsid w:val="00E11D25"/>
    <w:rsid w:val="00E12975"/>
    <w:rsid w:val="00E15C57"/>
    <w:rsid w:val="00E208F5"/>
    <w:rsid w:val="00E23A29"/>
    <w:rsid w:val="00E267E0"/>
    <w:rsid w:val="00E2712D"/>
    <w:rsid w:val="00E275F1"/>
    <w:rsid w:val="00E34152"/>
    <w:rsid w:val="00E41652"/>
    <w:rsid w:val="00E50149"/>
    <w:rsid w:val="00E55541"/>
    <w:rsid w:val="00E56A71"/>
    <w:rsid w:val="00E663BC"/>
    <w:rsid w:val="00E71059"/>
    <w:rsid w:val="00E710FC"/>
    <w:rsid w:val="00E75179"/>
    <w:rsid w:val="00E81521"/>
    <w:rsid w:val="00E8224C"/>
    <w:rsid w:val="00E836F1"/>
    <w:rsid w:val="00E83C22"/>
    <w:rsid w:val="00E85760"/>
    <w:rsid w:val="00E8699A"/>
    <w:rsid w:val="00E8745D"/>
    <w:rsid w:val="00E96D7D"/>
    <w:rsid w:val="00EA08F3"/>
    <w:rsid w:val="00EB24A5"/>
    <w:rsid w:val="00EC13FD"/>
    <w:rsid w:val="00EC3784"/>
    <w:rsid w:val="00EC7A49"/>
    <w:rsid w:val="00ED1954"/>
    <w:rsid w:val="00ED271A"/>
    <w:rsid w:val="00ED2FA9"/>
    <w:rsid w:val="00ED3B46"/>
    <w:rsid w:val="00EE506D"/>
    <w:rsid w:val="00EE6D25"/>
    <w:rsid w:val="00EE7FB0"/>
    <w:rsid w:val="00EF29E1"/>
    <w:rsid w:val="00EF301A"/>
    <w:rsid w:val="00EF49B5"/>
    <w:rsid w:val="00F023F9"/>
    <w:rsid w:val="00F070E2"/>
    <w:rsid w:val="00F14F54"/>
    <w:rsid w:val="00F16362"/>
    <w:rsid w:val="00F25275"/>
    <w:rsid w:val="00F2559A"/>
    <w:rsid w:val="00F47587"/>
    <w:rsid w:val="00F5585B"/>
    <w:rsid w:val="00F55FC7"/>
    <w:rsid w:val="00F627C6"/>
    <w:rsid w:val="00F65652"/>
    <w:rsid w:val="00F73968"/>
    <w:rsid w:val="00F765E2"/>
    <w:rsid w:val="00F81391"/>
    <w:rsid w:val="00F827B3"/>
    <w:rsid w:val="00F84130"/>
    <w:rsid w:val="00F93C98"/>
    <w:rsid w:val="00F94EAE"/>
    <w:rsid w:val="00F979CD"/>
    <w:rsid w:val="00FA2034"/>
    <w:rsid w:val="00FA2688"/>
    <w:rsid w:val="00FB08A3"/>
    <w:rsid w:val="00FB57D6"/>
    <w:rsid w:val="00FB674A"/>
    <w:rsid w:val="00FC0A28"/>
    <w:rsid w:val="00FC27AA"/>
    <w:rsid w:val="00FC3E33"/>
    <w:rsid w:val="00FD1F6D"/>
    <w:rsid w:val="00FD32AD"/>
    <w:rsid w:val="00FD4E6F"/>
    <w:rsid w:val="00FD7226"/>
    <w:rsid w:val="00FE1093"/>
    <w:rsid w:val="00FE1DFF"/>
    <w:rsid w:val="00FE54C1"/>
    <w:rsid w:val="00FF074C"/>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01E24"/>
  <w15:docId w15:val="{5C8FA662-B891-4933-AFE1-BFA6D9A73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2A148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148B"/>
    <w:rPr>
      <w:rFonts w:ascii="Tahoma" w:hAnsi="Tahoma" w:cs="Tahoma"/>
      <w:sz w:val="16"/>
      <w:szCs w:val="16"/>
    </w:rPr>
  </w:style>
  <w:style w:type="character" w:styleId="Marquedecommentaire">
    <w:name w:val="annotation reference"/>
    <w:basedOn w:val="Policepardfaut"/>
    <w:uiPriority w:val="99"/>
    <w:semiHidden/>
    <w:unhideWhenUsed/>
    <w:rsid w:val="00E85760"/>
    <w:rPr>
      <w:sz w:val="16"/>
      <w:szCs w:val="16"/>
    </w:rPr>
  </w:style>
  <w:style w:type="paragraph" w:styleId="Commentaire">
    <w:name w:val="annotation text"/>
    <w:basedOn w:val="Normal"/>
    <w:link w:val="CommentaireCar"/>
    <w:uiPriority w:val="99"/>
    <w:semiHidden/>
    <w:unhideWhenUsed/>
    <w:rsid w:val="00E85760"/>
    <w:pPr>
      <w:spacing w:line="240" w:lineRule="auto"/>
    </w:pPr>
    <w:rPr>
      <w:sz w:val="20"/>
      <w:szCs w:val="20"/>
    </w:rPr>
  </w:style>
  <w:style w:type="character" w:customStyle="1" w:styleId="CommentaireCar">
    <w:name w:val="Commentaire Car"/>
    <w:basedOn w:val="Policepardfaut"/>
    <w:link w:val="Commentaire"/>
    <w:uiPriority w:val="99"/>
    <w:semiHidden/>
    <w:rsid w:val="00E85760"/>
    <w:rPr>
      <w:sz w:val="20"/>
      <w:szCs w:val="20"/>
    </w:rPr>
  </w:style>
  <w:style w:type="paragraph" w:styleId="Objetducommentaire">
    <w:name w:val="annotation subject"/>
    <w:basedOn w:val="Commentaire"/>
    <w:next w:val="Commentaire"/>
    <w:link w:val="ObjetducommentaireCar"/>
    <w:uiPriority w:val="99"/>
    <w:semiHidden/>
    <w:unhideWhenUsed/>
    <w:rsid w:val="00E85760"/>
    <w:rPr>
      <w:b/>
      <w:bCs/>
    </w:rPr>
  </w:style>
  <w:style w:type="character" w:customStyle="1" w:styleId="ObjetducommentaireCar">
    <w:name w:val="Objet du commentaire Car"/>
    <w:basedOn w:val="CommentaireCar"/>
    <w:link w:val="Objetducommentaire"/>
    <w:uiPriority w:val="99"/>
    <w:semiHidden/>
    <w:rsid w:val="00E85760"/>
    <w:rPr>
      <w:b/>
      <w:bCs/>
      <w:sz w:val="20"/>
      <w:szCs w:val="20"/>
    </w:rPr>
  </w:style>
  <w:style w:type="table" w:styleId="Grilledutableau">
    <w:name w:val="Table Grid"/>
    <w:basedOn w:val="TableauNormal"/>
    <w:uiPriority w:val="59"/>
    <w:rsid w:val="004651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rrenthithighlight">
    <w:name w:val="currenthithighlight"/>
    <w:basedOn w:val="Policepardfaut"/>
    <w:rsid w:val="00465159"/>
  </w:style>
  <w:style w:type="character" w:styleId="Lienhypertexte">
    <w:name w:val="Hyperlink"/>
    <w:basedOn w:val="Policepardfaut"/>
    <w:uiPriority w:val="99"/>
    <w:unhideWhenUsed/>
    <w:rsid w:val="001B4C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6599319">
      <w:bodyDiv w:val="1"/>
      <w:marLeft w:val="0"/>
      <w:marRight w:val="0"/>
      <w:marTop w:val="0"/>
      <w:marBottom w:val="0"/>
      <w:divBdr>
        <w:top w:val="none" w:sz="0" w:space="0" w:color="auto"/>
        <w:left w:val="none" w:sz="0" w:space="0" w:color="auto"/>
        <w:bottom w:val="none" w:sz="0" w:space="0" w:color="auto"/>
        <w:right w:val="none" w:sz="0" w:space="0" w:color="auto"/>
      </w:divBdr>
    </w:div>
    <w:div w:id="1699967235">
      <w:bodyDiv w:val="1"/>
      <w:marLeft w:val="0"/>
      <w:marRight w:val="0"/>
      <w:marTop w:val="0"/>
      <w:marBottom w:val="0"/>
      <w:divBdr>
        <w:top w:val="none" w:sz="0" w:space="0" w:color="auto"/>
        <w:left w:val="none" w:sz="0" w:space="0" w:color="auto"/>
        <w:bottom w:val="none" w:sz="0" w:space="0" w:color="auto"/>
        <w:right w:val="none" w:sz="0" w:space="0" w:color="auto"/>
      </w:divBdr>
    </w:div>
    <w:div w:id="1738547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viktor.freiman@umoncton.ca" TargetMode="Externa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1478</Words>
  <Characters>8135</Characters>
  <Application>Microsoft Office Word</Application>
  <DocSecurity>0</DocSecurity>
  <Lines>67</Lines>
  <Paragraphs>19</Paragraphs>
  <ScaleCrop>false</ScaleCrop>
  <HeadingPairs>
    <vt:vector size="2" baseType="variant">
      <vt:variant>
        <vt:lpstr>Titre</vt:lpstr>
      </vt:variant>
      <vt:variant>
        <vt:i4>1</vt:i4>
      </vt:variant>
    </vt:vector>
  </HeadingPairs>
  <TitlesOfParts>
    <vt:vector size="1" baseType="lpstr">
      <vt:lpstr/>
    </vt:vector>
  </TitlesOfParts>
  <Company>Université de Moncton</Company>
  <LinksUpToDate>false</LinksUpToDate>
  <CharactersWithSpaces>9594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Jeanne Godin</dc:creator>
  <cp:lastModifiedBy>Wilfrid Pelletier</cp:lastModifiedBy>
  <cp:revision>2</cp:revision>
  <dcterms:created xsi:type="dcterms:W3CDTF">2017-03-06T15:35:00Z</dcterms:created>
  <dcterms:modified xsi:type="dcterms:W3CDTF">2017-03-06T15:35:00Z</dcterms:modified>
</cp:coreProperties>
</file>